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BDDBC" w14:textId="07030937" w:rsidR="005C775E" w:rsidRPr="003806F5" w:rsidRDefault="005C775E" w:rsidP="00570F8D">
      <w:pPr>
        <w:spacing w:after="0" w:line="240" w:lineRule="auto"/>
        <w:jc w:val="right"/>
        <w:rPr>
          <w:rFonts w:ascii="Arial" w:hAnsi="Arial" w:cs="Arial"/>
          <w:sz w:val="28"/>
          <w:szCs w:val="28"/>
        </w:rPr>
      </w:pPr>
      <w:r w:rsidRPr="003806F5">
        <w:rPr>
          <w:rFonts w:ascii="Arial" w:hAnsi="Arial" w:cs="Arial"/>
          <w:sz w:val="28"/>
          <w:szCs w:val="28"/>
        </w:rPr>
        <w:t>Приложение № 1</w:t>
      </w:r>
    </w:p>
    <w:p w14:paraId="5024AC20" w14:textId="248BD781" w:rsidR="005C775E" w:rsidRPr="003806F5" w:rsidRDefault="002B289A" w:rsidP="00570F8D">
      <w:pPr>
        <w:spacing w:after="0" w:line="240" w:lineRule="auto"/>
        <w:jc w:val="right"/>
        <w:rPr>
          <w:rFonts w:ascii="Arial" w:hAnsi="Arial" w:cs="Arial"/>
          <w:sz w:val="28"/>
          <w:szCs w:val="28"/>
        </w:rPr>
      </w:pPr>
      <w:r w:rsidRPr="003806F5">
        <w:rPr>
          <w:rFonts w:ascii="Arial" w:hAnsi="Arial" w:cs="Arial"/>
          <w:sz w:val="28"/>
          <w:szCs w:val="28"/>
        </w:rPr>
        <w:t>к</w:t>
      </w:r>
      <w:r w:rsidR="00AC6C27" w:rsidRPr="003806F5">
        <w:rPr>
          <w:rFonts w:ascii="Arial" w:hAnsi="Arial" w:cs="Arial"/>
          <w:sz w:val="28"/>
          <w:szCs w:val="28"/>
        </w:rPr>
        <w:t xml:space="preserve"> </w:t>
      </w:r>
      <w:r w:rsidR="005C775E" w:rsidRPr="003806F5">
        <w:rPr>
          <w:rFonts w:ascii="Arial" w:hAnsi="Arial" w:cs="Arial"/>
          <w:sz w:val="28"/>
          <w:szCs w:val="28"/>
        </w:rPr>
        <w:t>конкурсной документации</w:t>
      </w:r>
    </w:p>
    <w:p w14:paraId="4AF28AF1" w14:textId="77777777" w:rsidR="005C775E" w:rsidRPr="003806F5" w:rsidRDefault="005C775E" w:rsidP="00570F8D">
      <w:pPr>
        <w:spacing w:after="0" w:line="240" w:lineRule="auto"/>
        <w:jc w:val="right"/>
        <w:rPr>
          <w:rFonts w:ascii="Arial" w:hAnsi="Arial" w:cs="Arial"/>
          <w:sz w:val="28"/>
          <w:szCs w:val="28"/>
        </w:rPr>
      </w:pPr>
    </w:p>
    <w:p w14:paraId="69F44EFE" w14:textId="77777777" w:rsidR="002B289A" w:rsidRPr="003806F5" w:rsidRDefault="00E62BBF" w:rsidP="00570F8D">
      <w:pPr>
        <w:spacing w:after="0" w:line="240" w:lineRule="auto"/>
        <w:jc w:val="center"/>
        <w:rPr>
          <w:rFonts w:ascii="Arial" w:hAnsi="Arial" w:cs="Arial"/>
          <w:b/>
          <w:sz w:val="28"/>
          <w:szCs w:val="28"/>
        </w:rPr>
      </w:pPr>
      <w:r w:rsidRPr="003806F5">
        <w:rPr>
          <w:rFonts w:ascii="Arial" w:hAnsi="Arial" w:cs="Arial"/>
          <w:b/>
          <w:sz w:val="28"/>
          <w:szCs w:val="28"/>
        </w:rPr>
        <w:t xml:space="preserve">ФОРМА СОПРОВОДИТЕЛЬНОГО ПИСЬМА </w:t>
      </w:r>
    </w:p>
    <w:p w14:paraId="7D147FE2" w14:textId="0978F320" w:rsidR="007A057E" w:rsidRPr="003806F5" w:rsidRDefault="00E62BBF" w:rsidP="00570F8D">
      <w:pPr>
        <w:spacing w:after="0" w:line="240" w:lineRule="auto"/>
        <w:jc w:val="center"/>
        <w:rPr>
          <w:rFonts w:ascii="Arial" w:hAnsi="Arial" w:cs="Arial"/>
          <w:b/>
          <w:sz w:val="28"/>
          <w:szCs w:val="28"/>
        </w:rPr>
      </w:pPr>
      <w:r w:rsidRPr="003806F5">
        <w:rPr>
          <w:rFonts w:ascii="Arial" w:hAnsi="Arial" w:cs="Arial"/>
          <w:b/>
          <w:sz w:val="28"/>
          <w:szCs w:val="28"/>
        </w:rPr>
        <w:t xml:space="preserve">УЧАСТНИКА КОНКУРСНОГО </w:t>
      </w:r>
      <w:r w:rsidR="002B289A" w:rsidRPr="003806F5">
        <w:rPr>
          <w:rFonts w:ascii="Arial" w:hAnsi="Arial" w:cs="Arial"/>
          <w:b/>
          <w:sz w:val="28"/>
          <w:szCs w:val="28"/>
        </w:rPr>
        <w:t>ОТБОРА</w:t>
      </w:r>
    </w:p>
    <w:p w14:paraId="0013CAD3" w14:textId="36DB04A2" w:rsidR="00AC0806" w:rsidRPr="003806F5" w:rsidRDefault="00AC0806" w:rsidP="00570F8D">
      <w:pPr>
        <w:spacing w:after="0" w:line="240" w:lineRule="auto"/>
        <w:jc w:val="center"/>
        <w:rPr>
          <w:rFonts w:ascii="Arial" w:hAnsi="Arial" w:cs="Arial"/>
          <w:b/>
          <w:sz w:val="28"/>
          <w:szCs w:val="28"/>
        </w:rPr>
      </w:pPr>
    </w:p>
    <w:p w14:paraId="520A3CAD" w14:textId="77777777" w:rsidR="00FB4ADF" w:rsidRPr="003806F5" w:rsidRDefault="00FB4ADF" w:rsidP="00570F8D">
      <w:pPr>
        <w:spacing w:after="0" w:line="240" w:lineRule="auto"/>
        <w:jc w:val="center"/>
        <w:rPr>
          <w:rFonts w:ascii="Arial" w:eastAsia="MS PGothic" w:hAnsi="Arial" w:cs="Arial"/>
          <w:i/>
          <w:sz w:val="28"/>
          <w:szCs w:val="28"/>
          <w:lang w:eastAsia="ru-RU"/>
        </w:rPr>
      </w:pPr>
      <w:r w:rsidRPr="003806F5">
        <w:rPr>
          <w:rFonts w:ascii="Arial" w:eastAsia="MS PGothic" w:hAnsi="Arial" w:cs="Arial"/>
          <w:i/>
          <w:sz w:val="28"/>
          <w:szCs w:val="28"/>
          <w:lang w:eastAsia="ru-RU"/>
        </w:rPr>
        <w:t>Начало формы</w:t>
      </w:r>
    </w:p>
    <w:p w14:paraId="33FD62B5" w14:textId="767431E7" w:rsidR="00C216A1" w:rsidRPr="003806F5" w:rsidRDefault="00C216A1" w:rsidP="00570F8D">
      <w:pPr>
        <w:pStyle w:val="a3"/>
        <w:spacing w:before="0" w:beforeAutospacing="0" w:after="0" w:afterAutospacing="0"/>
        <w:ind w:firstLine="709"/>
        <w:jc w:val="both"/>
        <w:rPr>
          <w:rFonts w:ascii="Arial" w:hAnsi="Arial" w:cs="Arial"/>
          <w:color w:val="222222"/>
          <w:sz w:val="28"/>
          <w:szCs w:val="28"/>
        </w:rPr>
      </w:pPr>
      <w:r w:rsidRPr="003806F5">
        <w:rPr>
          <w:rFonts w:ascii="Arial" w:hAnsi="Arial" w:cs="Arial"/>
          <w:color w:val="222222"/>
          <w:sz w:val="28"/>
          <w:szCs w:val="28"/>
        </w:rPr>
        <w:t>Настоящим письмом______________________________________</w:t>
      </w:r>
      <w:r w:rsidR="005C0C3E" w:rsidRPr="003806F5">
        <w:rPr>
          <w:rFonts w:ascii="Arial" w:hAnsi="Arial" w:cs="Arial"/>
          <w:color w:val="222222"/>
          <w:sz w:val="28"/>
          <w:szCs w:val="28"/>
        </w:rPr>
        <w:t>_</w:t>
      </w:r>
    </w:p>
    <w:p w14:paraId="1AC07C4B" w14:textId="33FE0E34" w:rsidR="00C216A1" w:rsidRPr="003806F5" w:rsidRDefault="00C216A1" w:rsidP="00570F8D">
      <w:pPr>
        <w:pStyle w:val="a3"/>
        <w:spacing w:before="0" w:beforeAutospacing="0" w:after="0" w:afterAutospacing="0"/>
        <w:jc w:val="both"/>
        <w:rPr>
          <w:rFonts w:ascii="Arial" w:hAnsi="Arial" w:cs="Arial"/>
          <w:color w:val="222222"/>
          <w:sz w:val="28"/>
          <w:szCs w:val="28"/>
        </w:rPr>
      </w:pPr>
      <w:r w:rsidRPr="003806F5">
        <w:rPr>
          <w:rFonts w:ascii="Arial" w:hAnsi="Arial" w:cs="Arial"/>
          <w:color w:val="222222"/>
          <w:sz w:val="28"/>
          <w:szCs w:val="28"/>
        </w:rPr>
        <w:t>_________________________________________________________________________________________(далее – участник конкурсного отбора):</w:t>
      </w:r>
    </w:p>
    <w:p w14:paraId="314C231E" w14:textId="031CF0D3" w:rsidR="00E62BBF" w:rsidRPr="003806F5" w:rsidRDefault="00C216A1" w:rsidP="00570F8D">
      <w:pPr>
        <w:pStyle w:val="a3"/>
        <w:spacing w:before="0" w:beforeAutospacing="0" w:after="0" w:afterAutospacing="0"/>
        <w:jc w:val="both"/>
        <w:rPr>
          <w:rFonts w:ascii="Arial" w:hAnsi="Arial" w:cs="Arial"/>
          <w:color w:val="222222"/>
          <w:sz w:val="20"/>
        </w:rPr>
      </w:pPr>
      <w:r w:rsidRPr="003806F5">
        <w:rPr>
          <w:rFonts w:ascii="Arial" w:hAnsi="Arial" w:cs="Arial"/>
          <w:color w:val="222222"/>
          <w:sz w:val="20"/>
          <w:szCs w:val="20"/>
        </w:rPr>
        <w:t>(</w:t>
      </w:r>
      <w:r w:rsidRPr="003806F5">
        <w:rPr>
          <w:rFonts w:ascii="Arial" w:hAnsi="Arial" w:cs="Arial"/>
          <w:i/>
          <w:color w:val="222222"/>
          <w:sz w:val="20"/>
        </w:rPr>
        <w:t>наименование организации участника конкурсного отбора</w:t>
      </w:r>
      <w:r w:rsidRPr="003806F5">
        <w:rPr>
          <w:rFonts w:ascii="Arial" w:hAnsi="Arial" w:cs="Arial"/>
          <w:i/>
          <w:color w:val="222222"/>
          <w:sz w:val="20"/>
          <w:szCs w:val="20"/>
        </w:rPr>
        <w:t>, ИНН</w:t>
      </w:r>
      <w:r w:rsidRPr="003806F5">
        <w:rPr>
          <w:rFonts w:ascii="Arial" w:hAnsi="Arial" w:cs="Arial"/>
          <w:color w:val="222222"/>
          <w:sz w:val="20"/>
          <w:szCs w:val="20"/>
        </w:rPr>
        <w:t xml:space="preserve">) </w:t>
      </w:r>
    </w:p>
    <w:p w14:paraId="669F6C82" w14:textId="64CF0AA6" w:rsidR="00F41714" w:rsidRPr="003806F5" w:rsidRDefault="00F41714" w:rsidP="00570F8D">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3806F5">
        <w:rPr>
          <w:rFonts w:ascii="Arial" w:hAnsi="Arial" w:cs="Arial"/>
          <w:color w:val="000000"/>
          <w:sz w:val="28"/>
          <w:szCs w:val="28"/>
        </w:rPr>
        <w:t>подтверждает свое согласие участвовать</w:t>
      </w:r>
      <w:r w:rsidRPr="003806F5">
        <w:rPr>
          <w:rFonts w:ascii="Arial" w:hAnsi="Arial" w:cs="Arial"/>
          <w:color w:val="000000"/>
          <w:sz w:val="28"/>
        </w:rPr>
        <w:t xml:space="preserve"> в конкурсном отборе</w:t>
      </w:r>
      <w:r w:rsidRPr="003806F5">
        <w:rPr>
          <w:rFonts w:ascii="Arial" w:hAnsi="Arial" w:cs="Arial"/>
          <w:color w:val="000000" w:themeColor="text1"/>
          <w:sz w:val="28"/>
          <w:szCs w:val="28"/>
        </w:rPr>
        <w:t xml:space="preserve"> </w:t>
      </w:r>
      <w:r w:rsidR="0079704B">
        <w:rPr>
          <w:rFonts w:ascii="Arial" w:hAnsi="Arial" w:cs="Arial"/>
          <w:color w:val="000000" w:themeColor="text1"/>
          <w:sz w:val="28"/>
          <w:szCs w:val="28"/>
        </w:rPr>
        <w:t>особо значимых</w:t>
      </w:r>
      <w:r w:rsidR="0079704B" w:rsidRPr="003806F5">
        <w:rPr>
          <w:rFonts w:ascii="Arial" w:hAnsi="Arial" w:cs="Arial"/>
          <w:color w:val="000000" w:themeColor="text1"/>
          <w:sz w:val="28"/>
          <w:szCs w:val="28"/>
        </w:rPr>
        <w:t xml:space="preserve"> </w:t>
      </w:r>
      <w:r w:rsidR="00B160BF" w:rsidRPr="003806F5">
        <w:rPr>
          <w:rFonts w:ascii="Arial" w:hAnsi="Arial" w:cs="Arial"/>
          <w:color w:val="000000" w:themeColor="text1"/>
          <w:sz w:val="28"/>
          <w:szCs w:val="28"/>
        </w:rPr>
        <w:t>проектов</w:t>
      </w:r>
      <w:r w:rsidRPr="003806F5">
        <w:rPr>
          <w:rFonts w:ascii="Arial" w:hAnsi="Arial" w:cs="Arial"/>
          <w:color w:val="000000" w:themeColor="text1"/>
          <w:sz w:val="28"/>
          <w:szCs w:val="28"/>
        </w:rPr>
        <w:t>, проводимо</w:t>
      </w:r>
      <w:r w:rsidR="00AB5788">
        <w:rPr>
          <w:rFonts w:ascii="Arial" w:hAnsi="Arial" w:cs="Arial"/>
          <w:color w:val="000000" w:themeColor="text1"/>
          <w:sz w:val="28"/>
          <w:szCs w:val="28"/>
        </w:rPr>
        <w:t>м</w:t>
      </w:r>
      <w:r w:rsidRPr="003806F5">
        <w:rPr>
          <w:rFonts w:ascii="Arial" w:hAnsi="Arial" w:cs="Arial"/>
          <w:color w:val="000000" w:themeColor="text1"/>
          <w:sz w:val="28"/>
          <w:szCs w:val="28"/>
        </w:rPr>
        <w:t xml:space="preserve"> Фондом «Сколково» в соответствии с </w:t>
      </w:r>
      <w:bookmarkStart w:id="0" w:name="OLE_LINK5"/>
      <w:bookmarkStart w:id="1" w:name="OLE_LINK7"/>
      <w:r w:rsidR="00D07772" w:rsidRPr="003806F5">
        <w:rPr>
          <w:rFonts w:ascii="Arial" w:hAnsi="Arial" w:cs="Arial"/>
          <w:sz w:val="28"/>
          <w:szCs w:val="28"/>
        </w:rPr>
        <w:t xml:space="preserve">Правилами </w:t>
      </w:r>
      <w:bookmarkStart w:id="2" w:name="_Hlk84241127"/>
      <w:r w:rsidR="00D07772" w:rsidRPr="003806F5">
        <w:rPr>
          <w:rFonts w:ascii="Arial" w:hAnsi="Arial" w:cs="Arial"/>
          <w:sz w:val="28"/>
          <w:szCs w:val="28"/>
        </w:rPr>
        <w:t>предоставления субсидии из федерального бюджета Некоммерческой организации Фонд развития Центра разработки и коммерциализации новых технологий на обеспечение первого масштабного внедрения российских решений в сфере информационных технологий</w:t>
      </w:r>
      <w:bookmarkEnd w:id="2"/>
      <w:r w:rsidR="00D07772" w:rsidRPr="003806F5">
        <w:rPr>
          <w:rFonts w:ascii="Arial" w:hAnsi="Arial" w:cs="Arial"/>
          <w:sz w:val="28"/>
          <w:szCs w:val="28"/>
        </w:rPr>
        <w:t>, утвержденными постановлением Правительства Российской Федерации от 3 мая 2019 года № 555</w:t>
      </w:r>
      <w:bookmarkEnd w:id="0"/>
      <w:bookmarkEnd w:id="1"/>
      <w:r w:rsidRPr="003806F5">
        <w:rPr>
          <w:rFonts w:ascii="Arial" w:hAnsi="Arial" w:cs="Arial"/>
          <w:color w:val="000000" w:themeColor="text1"/>
          <w:sz w:val="28"/>
          <w:szCs w:val="28"/>
        </w:rPr>
        <w:t xml:space="preserve"> (далее – конкурсный отбор, Правила),</w:t>
      </w:r>
      <w:r w:rsidRPr="003806F5">
        <w:rPr>
          <w:rFonts w:ascii="Arial" w:hAnsi="Arial" w:cs="Arial"/>
          <w:color w:val="000000"/>
          <w:sz w:val="28"/>
          <w:szCs w:val="28"/>
        </w:rPr>
        <w:t xml:space="preserve"> на условиях, установленных в конкурсной документации на проведение конкурсного отбора</w:t>
      </w:r>
      <w:r w:rsidR="00DA3674" w:rsidRPr="003806F5">
        <w:rPr>
          <w:rFonts w:ascii="Arial" w:hAnsi="Arial" w:cs="Arial"/>
          <w:color w:val="000000" w:themeColor="text1"/>
          <w:sz w:val="28"/>
          <w:szCs w:val="28"/>
        </w:rPr>
        <w:t xml:space="preserve"> (далее – конкурсная документация)</w:t>
      </w:r>
      <w:r w:rsidR="0024182B" w:rsidRPr="003806F5">
        <w:rPr>
          <w:rFonts w:ascii="Arial" w:hAnsi="Arial" w:cs="Arial"/>
          <w:color w:val="000000"/>
          <w:sz w:val="28"/>
          <w:szCs w:val="28"/>
        </w:rPr>
        <w:t>;</w:t>
      </w:r>
    </w:p>
    <w:p w14:paraId="1DD53985" w14:textId="365A5C42" w:rsidR="00F41714" w:rsidRPr="003806F5" w:rsidRDefault="0024182B" w:rsidP="00570F8D">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3806F5">
        <w:rPr>
          <w:rFonts w:ascii="Arial" w:hAnsi="Arial" w:cs="Arial"/>
          <w:color w:val="000000"/>
          <w:sz w:val="28"/>
          <w:szCs w:val="28"/>
        </w:rPr>
        <w:t>гарантирует</w:t>
      </w:r>
      <w:r w:rsidR="00F41714" w:rsidRPr="003806F5">
        <w:rPr>
          <w:rFonts w:ascii="Arial" w:hAnsi="Arial" w:cs="Arial"/>
          <w:color w:val="000000"/>
          <w:sz w:val="28"/>
          <w:szCs w:val="28"/>
        </w:rPr>
        <w:t>, что на первое число месяца, предшествующего месяцу</w:t>
      </w:r>
      <w:r w:rsidR="00B160BF" w:rsidRPr="003806F5">
        <w:rPr>
          <w:rFonts w:ascii="Arial" w:hAnsi="Arial" w:cs="Arial"/>
          <w:color w:val="000000"/>
          <w:sz w:val="28"/>
          <w:szCs w:val="28"/>
        </w:rPr>
        <w:t>, в котором</w:t>
      </w:r>
      <w:r w:rsidR="00F41714" w:rsidRPr="003806F5">
        <w:rPr>
          <w:rFonts w:ascii="Arial" w:hAnsi="Arial" w:cs="Arial"/>
          <w:color w:val="000000"/>
          <w:sz w:val="28"/>
          <w:szCs w:val="28"/>
        </w:rPr>
        <w:t xml:space="preserve"> </w:t>
      </w:r>
      <w:r w:rsidR="00B160BF" w:rsidRPr="003806F5">
        <w:rPr>
          <w:rFonts w:ascii="Arial" w:hAnsi="Arial" w:cs="Arial"/>
          <w:color w:val="000000"/>
          <w:sz w:val="28"/>
          <w:szCs w:val="28"/>
        </w:rPr>
        <w:t>направлена</w:t>
      </w:r>
      <w:r w:rsidR="00F41714" w:rsidRPr="003806F5">
        <w:rPr>
          <w:rFonts w:ascii="Arial" w:hAnsi="Arial" w:cs="Arial"/>
          <w:color w:val="000000"/>
          <w:sz w:val="28"/>
          <w:szCs w:val="28"/>
        </w:rPr>
        <w:t xml:space="preserve"> заявк</w:t>
      </w:r>
      <w:r w:rsidR="00B160BF" w:rsidRPr="003806F5">
        <w:rPr>
          <w:rFonts w:ascii="Arial" w:hAnsi="Arial" w:cs="Arial"/>
          <w:color w:val="000000"/>
          <w:sz w:val="28"/>
          <w:szCs w:val="28"/>
        </w:rPr>
        <w:t>а</w:t>
      </w:r>
      <w:r w:rsidR="00F41714" w:rsidRPr="003806F5">
        <w:rPr>
          <w:rFonts w:ascii="Arial" w:hAnsi="Arial" w:cs="Arial"/>
          <w:color w:val="000000"/>
          <w:sz w:val="28"/>
          <w:szCs w:val="28"/>
        </w:rPr>
        <w:t xml:space="preserve"> на участие в конкурсном отборе</w:t>
      </w:r>
      <w:r w:rsidR="00B160BF" w:rsidRPr="003806F5">
        <w:rPr>
          <w:rFonts w:ascii="Arial" w:hAnsi="Arial" w:cs="Arial"/>
          <w:color w:val="000000"/>
          <w:sz w:val="28"/>
          <w:szCs w:val="28"/>
        </w:rPr>
        <w:t>, соответствует следующим требованиям:</w:t>
      </w:r>
    </w:p>
    <w:p w14:paraId="1B6AAD8C" w14:textId="0E5CCCF2" w:rsidR="00B160BF" w:rsidRPr="003806F5" w:rsidRDefault="00B160BF" w:rsidP="00570F8D">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3806F5">
        <w:rPr>
          <w:rFonts w:ascii="Arial" w:eastAsia="Times New Roman" w:hAnsi="Arial" w:cs="Arial"/>
          <w:color w:val="000000"/>
          <w:sz w:val="28"/>
          <w:szCs w:val="28"/>
        </w:rPr>
        <w:t>участник конкурсного отбора создан в организационно-правовой форме, предусмотренной законодательством Российской Федерации, зарегистрирован в качестве юридического лица на территории Российской Федерации;</w:t>
      </w:r>
    </w:p>
    <w:p w14:paraId="669088E8" w14:textId="31B68014" w:rsidR="00B160BF" w:rsidRPr="003806F5" w:rsidRDefault="00B160BF" w:rsidP="00570F8D">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3806F5">
        <w:rPr>
          <w:rFonts w:ascii="Arial" w:eastAsia="Times New Roman" w:hAnsi="Arial" w:cs="Arial"/>
          <w:color w:val="000000"/>
          <w:sz w:val="28"/>
          <w:szCs w:val="28"/>
        </w:rPr>
        <w:t>участник конкурсного отбора обладает статусом налогового резидента Российской Федерации;</w:t>
      </w:r>
    </w:p>
    <w:p w14:paraId="51E11D33" w14:textId="7E549D11" w:rsidR="00B160BF" w:rsidRPr="003806F5" w:rsidRDefault="00B160BF" w:rsidP="00570F8D">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3806F5">
        <w:rPr>
          <w:rFonts w:ascii="Arial" w:eastAsia="Times New Roman" w:hAnsi="Arial" w:cs="Arial"/>
          <w:color w:val="000000"/>
          <w:sz w:val="28"/>
          <w:szCs w:val="28"/>
        </w:rPr>
        <w:t xml:space="preserve">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w:t>
      </w:r>
    </w:p>
    <w:p w14:paraId="4429FD1A" w14:textId="65A4762C" w:rsidR="00B160BF" w:rsidRPr="003806F5" w:rsidRDefault="0024182B" w:rsidP="00570F8D">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3806F5">
        <w:rPr>
          <w:rFonts w:ascii="Arial" w:eastAsia="Times New Roman" w:hAnsi="Arial" w:cs="Arial"/>
          <w:color w:val="000000"/>
          <w:sz w:val="28"/>
          <w:szCs w:val="28"/>
        </w:rPr>
        <w:t xml:space="preserve">участник конкурсного отбора </w:t>
      </w:r>
      <w:r w:rsidR="00B160BF" w:rsidRPr="003806F5">
        <w:rPr>
          <w:rFonts w:ascii="Arial" w:eastAsia="Times New Roman" w:hAnsi="Arial" w:cs="Arial"/>
          <w:color w:val="000000"/>
          <w:sz w:val="28"/>
          <w:szCs w:val="28"/>
        </w:rPr>
        <w:t>не име</w:t>
      </w:r>
      <w:r w:rsidRPr="003806F5">
        <w:rPr>
          <w:rFonts w:ascii="Arial" w:eastAsia="Times New Roman" w:hAnsi="Arial" w:cs="Arial"/>
          <w:color w:val="000000"/>
          <w:sz w:val="28"/>
          <w:szCs w:val="28"/>
        </w:rPr>
        <w:t>е</w:t>
      </w:r>
      <w:r w:rsidR="00B160BF" w:rsidRPr="003806F5">
        <w:rPr>
          <w:rFonts w:ascii="Arial" w:eastAsia="Times New Roman" w:hAnsi="Arial" w:cs="Arial"/>
          <w:color w:val="000000"/>
          <w:sz w:val="28"/>
          <w:szCs w:val="28"/>
        </w:rPr>
        <w:t>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9DFA48A" w14:textId="21296712" w:rsidR="00B160BF" w:rsidRPr="003806F5" w:rsidRDefault="0024182B" w:rsidP="00570F8D">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3806F5">
        <w:rPr>
          <w:rFonts w:ascii="Arial" w:eastAsia="Times New Roman" w:hAnsi="Arial" w:cs="Arial"/>
          <w:color w:val="000000"/>
          <w:sz w:val="28"/>
          <w:szCs w:val="28"/>
        </w:rPr>
        <w:t xml:space="preserve">участник конкурсного отбора </w:t>
      </w:r>
      <w:r w:rsidR="00B160BF" w:rsidRPr="003806F5">
        <w:rPr>
          <w:rFonts w:ascii="Arial" w:eastAsia="Times New Roman" w:hAnsi="Arial" w:cs="Arial"/>
          <w:color w:val="000000"/>
          <w:sz w:val="28"/>
          <w:szCs w:val="28"/>
        </w:rPr>
        <w:t>не име</w:t>
      </w:r>
      <w:r w:rsidRPr="003806F5">
        <w:rPr>
          <w:rFonts w:ascii="Arial" w:eastAsia="Times New Roman" w:hAnsi="Arial" w:cs="Arial"/>
          <w:color w:val="000000"/>
          <w:sz w:val="28"/>
          <w:szCs w:val="28"/>
        </w:rPr>
        <w:t>е</w:t>
      </w:r>
      <w:r w:rsidR="00B160BF" w:rsidRPr="003806F5">
        <w:rPr>
          <w:rFonts w:ascii="Arial" w:eastAsia="Times New Roman" w:hAnsi="Arial" w:cs="Arial"/>
          <w:color w:val="000000"/>
          <w:sz w:val="28"/>
          <w:szCs w:val="28"/>
        </w:rPr>
        <w:t xml:space="preserve">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w:t>
      </w:r>
      <w:r w:rsidR="00B160BF" w:rsidRPr="003806F5">
        <w:rPr>
          <w:rFonts w:ascii="Arial" w:eastAsia="Times New Roman" w:hAnsi="Arial" w:cs="Arial"/>
          <w:color w:val="000000"/>
          <w:sz w:val="28"/>
          <w:szCs w:val="28"/>
        </w:rPr>
        <w:lastRenderedPageBreak/>
        <w:t>(неурегулированной) задолженности по денежным обязательствам перед Российской Федерацией;</w:t>
      </w:r>
    </w:p>
    <w:p w14:paraId="33B810A9" w14:textId="1C19A98A" w:rsidR="00B160BF" w:rsidRPr="003806F5" w:rsidRDefault="0024182B" w:rsidP="00570F8D">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3806F5">
        <w:rPr>
          <w:rFonts w:ascii="Arial" w:eastAsia="Times New Roman" w:hAnsi="Arial" w:cs="Arial"/>
          <w:color w:val="000000"/>
          <w:sz w:val="28"/>
          <w:szCs w:val="28"/>
        </w:rPr>
        <w:t xml:space="preserve">участник конкурсного отбора </w:t>
      </w:r>
      <w:r w:rsidR="00B160BF" w:rsidRPr="003806F5">
        <w:rPr>
          <w:rFonts w:ascii="Arial" w:eastAsia="Times New Roman" w:hAnsi="Arial" w:cs="Arial"/>
          <w:color w:val="000000"/>
          <w:sz w:val="28"/>
          <w:szCs w:val="28"/>
        </w:rPr>
        <w:t>не получа</w:t>
      </w:r>
      <w:r w:rsidRPr="003806F5">
        <w:rPr>
          <w:rFonts w:ascii="Arial" w:eastAsia="Times New Roman" w:hAnsi="Arial" w:cs="Arial"/>
          <w:color w:val="000000"/>
          <w:sz w:val="28"/>
          <w:szCs w:val="28"/>
        </w:rPr>
        <w:t>е</w:t>
      </w:r>
      <w:r w:rsidR="00B160BF" w:rsidRPr="003806F5">
        <w:rPr>
          <w:rFonts w:ascii="Arial" w:eastAsia="Times New Roman" w:hAnsi="Arial" w:cs="Arial"/>
          <w:color w:val="000000"/>
          <w:sz w:val="28"/>
          <w:szCs w:val="28"/>
        </w:rPr>
        <w:t>т в соответствии с иными нормативными правовыми актами средств из федерального бюджета, бюджета субъекта Российской Федерации или местного бюджета (включая гранты, предоставляемые институтами развития за счет средств субсидий) в целях реализации пилотного проекта на цели, предусмотренные пунктом 1 Правил;</w:t>
      </w:r>
    </w:p>
    <w:p w14:paraId="0A78B17E" w14:textId="0F1A9070" w:rsidR="00F542D0" w:rsidRPr="003806F5" w:rsidRDefault="00B160BF" w:rsidP="00570F8D">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3806F5">
        <w:rPr>
          <w:rFonts w:ascii="Arial" w:eastAsia="Times New Roman" w:hAnsi="Arial" w:cs="Arial"/>
          <w:color w:val="000000"/>
          <w:sz w:val="28"/>
          <w:szCs w:val="28"/>
        </w:rPr>
        <w:t>в реестре дисквалифицированных лиц отсутств</w:t>
      </w:r>
      <w:r w:rsidR="0024182B" w:rsidRPr="003806F5">
        <w:rPr>
          <w:rFonts w:ascii="Arial" w:eastAsia="Times New Roman" w:hAnsi="Arial" w:cs="Arial"/>
          <w:color w:val="000000"/>
          <w:sz w:val="28"/>
          <w:szCs w:val="28"/>
        </w:rPr>
        <w:t>уют</w:t>
      </w:r>
      <w:r w:rsidRPr="003806F5">
        <w:rPr>
          <w:rFonts w:ascii="Arial" w:eastAsia="Times New Roman" w:hAnsi="Arial" w:cs="Arial"/>
          <w:color w:val="000000"/>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участника конкурсного отбора</w:t>
      </w:r>
      <w:r w:rsidR="00F542D0" w:rsidRPr="003806F5">
        <w:rPr>
          <w:rFonts w:ascii="Arial" w:eastAsia="Times New Roman" w:hAnsi="Arial" w:cs="Arial"/>
          <w:color w:val="000000"/>
          <w:sz w:val="28"/>
          <w:szCs w:val="28"/>
        </w:rPr>
        <w:t>;</w:t>
      </w:r>
    </w:p>
    <w:p w14:paraId="7EACC1CA" w14:textId="108A5181" w:rsidR="00D764FF" w:rsidRPr="003806F5" w:rsidRDefault="00972020" w:rsidP="00570F8D">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972020">
        <w:rPr>
          <w:rFonts w:ascii="Arial" w:eastAsia="Times New Roman" w:hAnsi="Arial" w:cs="Arial"/>
          <w:color w:val="000000"/>
          <w:sz w:val="28"/>
          <w:szCs w:val="28"/>
        </w:rPr>
        <w:t>участник конкурсного отбора не является иностранным юридическим лицом,</w:t>
      </w:r>
      <w:r w:rsidR="00494C47">
        <w:rPr>
          <w:rFonts w:ascii="Arial" w:eastAsia="Times New Roman" w:hAnsi="Arial" w:cs="Arial"/>
          <w:color w:val="000000"/>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3763E4A8" w14:textId="1E7028E9" w:rsidR="00B160BF" w:rsidRDefault="00D92DA2" w:rsidP="00D50E71">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3806F5">
        <w:rPr>
          <w:rFonts w:ascii="Arial" w:eastAsia="Times New Roman" w:hAnsi="Arial" w:cs="Arial"/>
          <w:color w:val="000000"/>
          <w:sz w:val="28"/>
          <w:szCs w:val="28"/>
        </w:rPr>
        <w:t>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306850">
        <w:rPr>
          <w:rFonts w:ascii="Arial" w:eastAsia="Times New Roman" w:hAnsi="Arial" w:cs="Arial"/>
          <w:color w:val="000000"/>
          <w:sz w:val="28"/>
          <w:szCs w:val="28"/>
        </w:rPr>
        <w:t>;</w:t>
      </w:r>
    </w:p>
    <w:p w14:paraId="4FDE424B" w14:textId="3D01093B" w:rsidR="00306850" w:rsidRDefault="00150312" w:rsidP="00D50E71">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Pr>
          <w:rFonts w:ascii="Arial" w:eastAsia="Times New Roman" w:hAnsi="Arial" w:cs="Arial"/>
          <w:color w:val="000000"/>
          <w:sz w:val="28"/>
          <w:szCs w:val="28"/>
        </w:rPr>
        <w:t xml:space="preserve">участник конкурсного отбора не является иностранным агентом в соответствии с Федеральным законом от 14 июля 2022 г. </w:t>
      </w:r>
      <w:r w:rsidR="00D50E71">
        <w:rPr>
          <w:rFonts w:ascii="Arial" w:eastAsia="Times New Roman" w:hAnsi="Arial" w:cs="Arial"/>
          <w:color w:val="000000"/>
          <w:sz w:val="28"/>
          <w:szCs w:val="28"/>
        </w:rPr>
        <w:br/>
      </w:r>
      <w:r>
        <w:rPr>
          <w:rFonts w:ascii="Arial" w:eastAsia="Times New Roman" w:hAnsi="Arial" w:cs="Arial"/>
          <w:color w:val="000000"/>
          <w:sz w:val="28"/>
          <w:szCs w:val="28"/>
        </w:rPr>
        <w:t>№ 255-ФЗ «О контроле за деятельностью лиц, находящихся под иностранным влиянием</w:t>
      </w:r>
      <w:r w:rsidR="00EC4C47">
        <w:rPr>
          <w:rFonts w:ascii="Arial" w:eastAsia="Times New Roman" w:hAnsi="Arial" w:cs="Arial"/>
          <w:color w:val="000000"/>
          <w:sz w:val="28"/>
          <w:szCs w:val="28"/>
        </w:rPr>
        <w:t>»;</w:t>
      </w:r>
    </w:p>
    <w:p w14:paraId="6A09BE73" w14:textId="5DA5FFAB" w:rsidR="00EC4C47" w:rsidRPr="00D50E71" w:rsidRDefault="00D50E71" w:rsidP="00D50E71">
      <w:pPr>
        <w:pStyle w:val="af"/>
        <w:numPr>
          <w:ilvl w:val="2"/>
          <w:numId w:val="5"/>
        </w:numPr>
        <w:spacing w:after="0" w:line="240" w:lineRule="auto"/>
        <w:jc w:val="both"/>
        <w:rPr>
          <w:rFonts w:ascii="Arial" w:eastAsia="Times New Roman" w:hAnsi="Arial" w:cs="Arial"/>
          <w:color w:val="000000"/>
          <w:sz w:val="28"/>
          <w:szCs w:val="28"/>
        </w:rPr>
      </w:pPr>
      <w:r w:rsidRPr="00D50E71">
        <w:rPr>
          <w:rFonts w:ascii="Arial" w:eastAsia="Times New Roman" w:hAnsi="Arial" w:cs="Arial"/>
          <w:color w:val="000000"/>
          <w:sz w:val="28"/>
          <w:szCs w:val="28"/>
        </w:rPr>
        <w:t>доля (количество голосующих акций) участника конкурсного отбора в уставном капитале разработчика продукта и (или) доля (количество голосующих акций) разработчика продукта в уставном капитале участника конкурсного отбора не превышает 50 процентов</w:t>
      </w:r>
      <w:r w:rsidR="00ED6B39">
        <w:rPr>
          <w:rFonts w:ascii="Arial" w:eastAsia="Times New Roman" w:hAnsi="Arial" w:cs="Arial"/>
          <w:color w:val="000000"/>
          <w:sz w:val="28"/>
          <w:szCs w:val="28"/>
        </w:rPr>
        <w:t>;</w:t>
      </w:r>
      <w:r w:rsidRPr="00D50E71">
        <w:rPr>
          <w:rFonts w:ascii="Arial" w:eastAsia="Times New Roman" w:hAnsi="Arial" w:cs="Arial"/>
          <w:color w:val="000000"/>
          <w:sz w:val="28"/>
          <w:szCs w:val="28"/>
        </w:rPr>
        <w:t xml:space="preserve"> </w:t>
      </w:r>
    </w:p>
    <w:p w14:paraId="597E8779" w14:textId="29FD84B2" w:rsidR="00E62BBF" w:rsidRPr="003806F5" w:rsidRDefault="00FC2FA9" w:rsidP="00570F8D">
      <w:pPr>
        <w:pStyle w:val="a3"/>
        <w:numPr>
          <w:ilvl w:val="1"/>
          <w:numId w:val="5"/>
        </w:numPr>
        <w:tabs>
          <w:tab w:val="left" w:pos="1134"/>
        </w:tabs>
        <w:spacing w:before="0" w:beforeAutospacing="0" w:after="0" w:afterAutospacing="0"/>
        <w:jc w:val="both"/>
        <w:rPr>
          <w:rFonts w:ascii="Arial" w:hAnsi="Arial" w:cs="Arial"/>
          <w:color w:val="000000"/>
          <w:sz w:val="28"/>
          <w:szCs w:val="28"/>
          <w:lang w:eastAsia="en-US"/>
        </w:rPr>
      </w:pPr>
      <w:r w:rsidRPr="003806F5">
        <w:rPr>
          <w:rFonts w:ascii="Arial" w:hAnsi="Arial" w:cs="Arial"/>
          <w:color w:val="000000" w:themeColor="text1"/>
          <w:sz w:val="28"/>
          <w:szCs w:val="28"/>
        </w:rPr>
        <w:t>гарантирует</w:t>
      </w:r>
      <w:r w:rsidR="00E62BBF" w:rsidRPr="003806F5">
        <w:rPr>
          <w:rFonts w:ascii="Arial" w:hAnsi="Arial" w:cs="Arial"/>
          <w:color w:val="000000" w:themeColor="text1"/>
          <w:sz w:val="28"/>
          <w:szCs w:val="28"/>
        </w:rPr>
        <w:t xml:space="preserve"> включени</w:t>
      </w:r>
      <w:r w:rsidRPr="003806F5">
        <w:rPr>
          <w:rFonts w:ascii="Arial" w:hAnsi="Arial" w:cs="Arial"/>
          <w:color w:val="000000" w:themeColor="text1"/>
          <w:sz w:val="28"/>
          <w:szCs w:val="28"/>
        </w:rPr>
        <w:t>е</w:t>
      </w:r>
      <w:r w:rsidR="00E62BBF" w:rsidRPr="003806F5">
        <w:rPr>
          <w:rFonts w:ascii="Arial" w:hAnsi="Arial" w:cs="Arial"/>
          <w:color w:val="000000" w:themeColor="text1"/>
          <w:sz w:val="28"/>
          <w:szCs w:val="28"/>
          <w:lang w:eastAsia="en-US"/>
        </w:rPr>
        <w:t xml:space="preserve"> программного обеспечения</w:t>
      </w:r>
      <w:r w:rsidR="00773FF7" w:rsidRPr="003806F5">
        <w:rPr>
          <w:rFonts w:ascii="Arial" w:hAnsi="Arial" w:cs="Arial"/>
          <w:color w:val="000000" w:themeColor="text1"/>
          <w:sz w:val="28"/>
          <w:szCs w:val="28"/>
          <w:lang w:eastAsia="en-US"/>
        </w:rPr>
        <w:t xml:space="preserve">, </w:t>
      </w:r>
      <w:r w:rsidR="00A808BC" w:rsidRPr="003806F5">
        <w:rPr>
          <w:rFonts w:ascii="Arial" w:hAnsi="Arial" w:cs="Arial"/>
          <w:color w:val="000000" w:themeColor="text1"/>
          <w:sz w:val="28"/>
          <w:szCs w:val="28"/>
          <w:lang w:eastAsia="en-US"/>
        </w:rPr>
        <w:t>являющегося продуктом или основной составляющей продукта,</w:t>
      </w:r>
      <w:r w:rsidR="00E62BBF" w:rsidRPr="003806F5">
        <w:rPr>
          <w:rFonts w:ascii="Arial" w:hAnsi="Arial" w:cs="Arial"/>
          <w:color w:val="000000" w:themeColor="text1"/>
          <w:sz w:val="28"/>
          <w:szCs w:val="28"/>
          <w:lang w:eastAsia="en-US"/>
        </w:rPr>
        <w:t xml:space="preserve"> в Единый реестр российских программ для электронных вычислительных машин и баз данных</w:t>
      </w:r>
      <w:r w:rsidR="00773FF7" w:rsidRPr="003806F5">
        <w:rPr>
          <w:rFonts w:ascii="Arial" w:hAnsi="Arial" w:cs="Arial"/>
          <w:color w:val="000000" w:themeColor="text1"/>
          <w:sz w:val="28"/>
          <w:szCs w:val="28"/>
          <w:lang w:eastAsia="en-US"/>
        </w:rPr>
        <w:t>,</w:t>
      </w:r>
      <w:r w:rsidR="00EA14A6" w:rsidRPr="003806F5">
        <w:rPr>
          <w:rFonts w:ascii="Arial" w:hAnsi="Arial" w:cs="Arial"/>
          <w:color w:val="000000" w:themeColor="text1"/>
          <w:sz w:val="28"/>
          <w:szCs w:val="28"/>
          <w:lang w:eastAsia="en-US"/>
        </w:rPr>
        <w:t xml:space="preserve"> </w:t>
      </w:r>
      <w:r w:rsidR="00773FF7" w:rsidRPr="003806F5">
        <w:rPr>
          <w:rFonts w:ascii="Arial" w:hAnsi="Arial" w:cs="Arial"/>
          <w:color w:val="000000" w:themeColor="text1"/>
          <w:sz w:val="28"/>
          <w:szCs w:val="28"/>
          <w:lang w:eastAsia="en-US"/>
        </w:rPr>
        <w:t xml:space="preserve">формируемый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w:t>
      </w:r>
      <w:r w:rsidR="003806F5">
        <w:rPr>
          <w:rFonts w:ascii="Arial" w:hAnsi="Arial" w:cs="Arial"/>
          <w:color w:val="000000" w:themeColor="text1"/>
          <w:sz w:val="28"/>
          <w:szCs w:val="28"/>
          <w:lang w:eastAsia="en-US"/>
        </w:rPr>
        <w:t>целей</w:t>
      </w:r>
      <w:r w:rsidR="00773FF7" w:rsidRPr="003806F5">
        <w:rPr>
          <w:rFonts w:ascii="Arial" w:hAnsi="Arial" w:cs="Arial"/>
          <w:color w:val="000000" w:themeColor="text1"/>
          <w:sz w:val="28"/>
          <w:szCs w:val="28"/>
          <w:lang w:eastAsia="en-US"/>
        </w:rPr>
        <w:t xml:space="preserve"> осуществления закупок для </w:t>
      </w:r>
      <w:r w:rsidR="00773FF7" w:rsidRPr="003806F5">
        <w:rPr>
          <w:rFonts w:ascii="Arial" w:hAnsi="Arial" w:cs="Arial"/>
          <w:color w:val="000000" w:themeColor="text1"/>
          <w:sz w:val="28"/>
          <w:szCs w:val="28"/>
          <w:lang w:eastAsia="en-US"/>
        </w:rPr>
        <w:lastRenderedPageBreak/>
        <w:t xml:space="preserve">обеспечения государственных и муниципальных нужд», </w:t>
      </w:r>
      <w:r w:rsidR="00EA14A6" w:rsidRPr="003806F5">
        <w:rPr>
          <w:rFonts w:ascii="Arial" w:hAnsi="Arial" w:cs="Arial"/>
          <w:color w:val="000000" w:themeColor="text1"/>
          <w:sz w:val="28"/>
          <w:szCs w:val="28"/>
          <w:lang w:eastAsia="en-US"/>
        </w:rPr>
        <w:t>в ходе реализации пилотного проекта</w:t>
      </w:r>
      <w:r w:rsidR="00E62BBF" w:rsidRPr="003806F5">
        <w:rPr>
          <w:rFonts w:ascii="Arial" w:hAnsi="Arial" w:cs="Arial"/>
          <w:color w:val="000000" w:themeColor="text1"/>
          <w:sz w:val="28"/>
          <w:szCs w:val="28"/>
          <w:lang w:eastAsia="en-US"/>
        </w:rPr>
        <w:t>;</w:t>
      </w:r>
      <w:r w:rsidR="00DA63A5" w:rsidRPr="003806F5">
        <w:rPr>
          <w:rStyle w:val="af3"/>
          <w:rFonts w:ascii="Arial" w:hAnsi="Arial" w:cs="Arial"/>
          <w:color w:val="000000" w:themeColor="text1"/>
          <w:sz w:val="28"/>
          <w:szCs w:val="28"/>
          <w:lang w:eastAsia="en-US"/>
        </w:rPr>
        <w:t xml:space="preserve"> </w:t>
      </w:r>
      <w:r w:rsidR="00DA63A5" w:rsidRPr="003806F5">
        <w:rPr>
          <w:rStyle w:val="af3"/>
          <w:rFonts w:ascii="Arial" w:hAnsi="Arial" w:cs="Arial"/>
          <w:color w:val="000000" w:themeColor="text1"/>
          <w:sz w:val="28"/>
          <w:szCs w:val="28"/>
          <w:lang w:eastAsia="en-US"/>
        </w:rPr>
        <w:footnoteReference w:id="2"/>
      </w:r>
    </w:p>
    <w:p w14:paraId="3DF852C0" w14:textId="07C5D093" w:rsidR="00A808BC" w:rsidRPr="003806F5" w:rsidRDefault="00FC2FA9" w:rsidP="002311F2">
      <w:pPr>
        <w:pStyle w:val="a3"/>
        <w:numPr>
          <w:ilvl w:val="1"/>
          <w:numId w:val="5"/>
        </w:numPr>
        <w:tabs>
          <w:tab w:val="left" w:pos="1134"/>
        </w:tabs>
        <w:spacing w:before="0" w:beforeAutospacing="0" w:after="0" w:afterAutospacing="0"/>
        <w:jc w:val="both"/>
        <w:rPr>
          <w:rFonts w:ascii="Arial" w:hAnsi="Arial" w:cs="Arial"/>
          <w:color w:val="000000"/>
          <w:sz w:val="28"/>
          <w:szCs w:val="28"/>
        </w:rPr>
      </w:pPr>
      <w:bookmarkStart w:id="3" w:name="_Ref71118021"/>
      <w:r w:rsidRPr="003806F5">
        <w:rPr>
          <w:rFonts w:ascii="Arial" w:hAnsi="Arial" w:cs="Arial"/>
          <w:color w:val="000000" w:themeColor="text1"/>
          <w:sz w:val="28"/>
          <w:szCs w:val="28"/>
          <w:highlight w:val="white"/>
        </w:rPr>
        <w:t>гарантирует</w:t>
      </w:r>
      <w:r w:rsidR="00A808BC" w:rsidRPr="003806F5">
        <w:rPr>
          <w:rFonts w:ascii="Arial" w:hAnsi="Arial" w:cs="Arial"/>
          <w:color w:val="000000" w:themeColor="text1"/>
          <w:sz w:val="28"/>
          <w:szCs w:val="28"/>
          <w:highlight w:val="white"/>
        </w:rPr>
        <w:t xml:space="preserve"> включени</w:t>
      </w:r>
      <w:r w:rsidRPr="003806F5">
        <w:rPr>
          <w:rFonts w:ascii="Arial" w:hAnsi="Arial" w:cs="Arial"/>
          <w:color w:val="000000" w:themeColor="text1"/>
          <w:sz w:val="28"/>
          <w:szCs w:val="28"/>
          <w:highlight w:val="white"/>
        </w:rPr>
        <w:t>е</w:t>
      </w:r>
      <w:r w:rsidR="00A808BC" w:rsidRPr="003806F5" w:rsidDel="00A808BC">
        <w:rPr>
          <w:rFonts w:ascii="Arial" w:hAnsi="Arial" w:cs="Arial"/>
          <w:color w:val="000000" w:themeColor="text1"/>
          <w:sz w:val="28"/>
          <w:szCs w:val="28"/>
          <w:highlight w:val="white"/>
        </w:rPr>
        <w:t xml:space="preserve"> </w:t>
      </w:r>
      <w:r w:rsidR="00E62BBF" w:rsidRPr="003806F5">
        <w:rPr>
          <w:rFonts w:ascii="Arial" w:hAnsi="Arial" w:cs="Arial"/>
          <w:color w:val="000000" w:themeColor="text1"/>
          <w:sz w:val="28"/>
          <w:szCs w:val="28"/>
          <w:highlight w:val="white"/>
        </w:rPr>
        <w:t xml:space="preserve">радиоэлектронного </w:t>
      </w:r>
      <w:r w:rsidR="00EC5F35" w:rsidRPr="003806F5">
        <w:rPr>
          <w:rFonts w:ascii="Arial" w:hAnsi="Arial" w:cs="Arial"/>
          <w:color w:val="000000" w:themeColor="text1"/>
          <w:sz w:val="28"/>
          <w:szCs w:val="28"/>
          <w:highlight w:val="white"/>
        </w:rPr>
        <w:t xml:space="preserve">и телекоммуникационного </w:t>
      </w:r>
      <w:r w:rsidR="00E62BBF" w:rsidRPr="003806F5">
        <w:rPr>
          <w:rFonts w:ascii="Arial" w:hAnsi="Arial" w:cs="Arial"/>
          <w:color w:val="000000" w:themeColor="text1"/>
          <w:sz w:val="28"/>
          <w:szCs w:val="28"/>
          <w:highlight w:val="white"/>
        </w:rPr>
        <w:t>оборудования</w:t>
      </w:r>
      <w:r w:rsidR="00A808BC" w:rsidRPr="003806F5">
        <w:rPr>
          <w:rFonts w:ascii="Arial" w:hAnsi="Arial" w:cs="Arial"/>
          <w:color w:val="000000" w:themeColor="text1"/>
          <w:sz w:val="28"/>
          <w:szCs w:val="28"/>
          <w:highlight w:val="white"/>
        </w:rPr>
        <w:t>, являющ</w:t>
      </w:r>
      <w:r w:rsidRPr="003806F5">
        <w:rPr>
          <w:rFonts w:ascii="Arial" w:hAnsi="Arial" w:cs="Arial"/>
          <w:color w:val="000000" w:themeColor="text1"/>
          <w:sz w:val="28"/>
          <w:szCs w:val="28"/>
          <w:highlight w:val="white"/>
        </w:rPr>
        <w:t>ихся</w:t>
      </w:r>
      <w:r w:rsidR="00A808BC" w:rsidRPr="003806F5">
        <w:rPr>
          <w:rFonts w:ascii="Arial" w:hAnsi="Arial" w:cs="Arial"/>
          <w:color w:val="000000" w:themeColor="text1"/>
          <w:sz w:val="28"/>
          <w:szCs w:val="28"/>
          <w:highlight w:val="white"/>
        </w:rPr>
        <w:t xml:space="preserve"> </w:t>
      </w:r>
      <w:r w:rsidR="00A808BC" w:rsidRPr="003806F5">
        <w:rPr>
          <w:rFonts w:ascii="Arial" w:hAnsi="Arial" w:cs="Arial"/>
          <w:color w:val="000000" w:themeColor="text1"/>
          <w:sz w:val="28"/>
          <w:szCs w:val="28"/>
          <w:lang w:eastAsia="en-US"/>
        </w:rPr>
        <w:t>продуктом или основн</w:t>
      </w:r>
      <w:r w:rsidRPr="003806F5">
        <w:rPr>
          <w:rFonts w:ascii="Arial" w:hAnsi="Arial" w:cs="Arial"/>
          <w:color w:val="000000" w:themeColor="text1"/>
          <w:sz w:val="28"/>
          <w:szCs w:val="28"/>
          <w:lang w:eastAsia="en-US"/>
        </w:rPr>
        <w:t>ыми</w:t>
      </w:r>
      <w:r w:rsidR="00A808BC" w:rsidRPr="003806F5">
        <w:rPr>
          <w:rFonts w:ascii="Arial" w:hAnsi="Arial" w:cs="Arial"/>
          <w:color w:val="000000" w:themeColor="text1"/>
          <w:sz w:val="28"/>
          <w:szCs w:val="28"/>
          <w:lang w:eastAsia="en-US"/>
        </w:rPr>
        <w:t xml:space="preserve"> составляющ</w:t>
      </w:r>
      <w:r w:rsidRPr="003806F5">
        <w:rPr>
          <w:rFonts w:ascii="Arial" w:hAnsi="Arial" w:cs="Arial"/>
          <w:color w:val="000000" w:themeColor="text1"/>
          <w:sz w:val="28"/>
          <w:szCs w:val="28"/>
          <w:lang w:eastAsia="en-US"/>
        </w:rPr>
        <w:t>ими</w:t>
      </w:r>
      <w:r w:rsidR="00A808BC" w:rsidRPr="003806F5">
        <w:rPr>
          <w:rFonts w:ascii="Arial" w:hAnsi="Arial" w:cs="Arial"/>
          <w:color w:val="000000" w:themeColor="text1"/>
          <w:sz w:val="28"/>
          <w:szCs w:val="28"/>
          <w:lang w:eastAsia="en-US"/>
        </w:rPr>
        <w:t xml:space="preserve"> продукта,</w:t>
      </w:r>
      <w:r w:rsidR="00E62BBF" w:rsidRPr="003806F5">
        <w:rPr>
          <w:rFonts w:ascii="Arial" w:hAnsi="Arial" w:cs="Arial"/>
          <w:color w:val="000000" w:themeColor="text1"/>
          <w:sz w:val="28"/>
          <w:szCs w:val="28"/>
          <w:highlight w:val="white"/>
        </w:rPr>
        <w:t xml:space="preserve"> в Единый Реестр российской радиоэлектронной продукции, формируемый в </w:t>
      </w:r>
      <w:r w:rsidR="009D3301" w:rsidRPr="003806F5">
        <w:rPr>
          <w:rFonts w:ascii="Arial" w:hAnsi="Arial" w:cs="Arial"/>
          <w:color w:val="000000" w:themeColor="text1"/>
          <w:sz w:val="28"/>
          <w:szCs w:val="28"/>
          <w:highlight w:val="white"/>
        </w:rPr>
        <w:t xml:space="preserve">соответствии с </w:t>
      </w:r>
      <w:r w:rsidR="00E62BBF" w:rsidRPr="003806F5">
        <w:rPr>
          <w:rFonts w:ascii="Arial" w:hAnsi="Arial" w:cs="Arial"/>
          <w:color w:val="000000" w:themeColor="text1"/>
          <w:sz w:val="28"/>
          <w:szCs w:val="28"/>
          <w:highlight w:val="white"/>
        </w:rPr>
        <w:t>постановлением Правительства Российской Федерации от 10 июля 2019 г. №</w:t>
      </w:r>
      <w:r w:rsidR="009D3301" w:rsidRPr="003806F5">
        <w:rPr>
          <w:rFonts w:ascii="Arial" w:hAnsi="Arial" w:cs="Arial"/>
          <w:color w:val="000000" w:themeColor="text1"/>
          <w:sz w:val="28"/>
          <w:szCs w:val="28"/>
          <w:highlight w:val="white"/>
        </w:rPr>
        <w:t xml:space="preserve"> </w:t>
      </w:r>
      <w:r w:rsidR="00E62BBF" w:rsidRPr="003806F5">
        <w:rPr>
          <w:rFonts w:ascii="Arial" w:hAnsi="Arial" w:cs="Arial"/>
          <w:color w:val="000000" w:themeColor="text1"/>
          <w:sz w:val="28"/>
          <w:szCs w:val="28"/>
          <w:highlight w:val="white"/>
        </w:rPr>
        <w:t>878</w:t>
      </w:r>
      <w:r w:rsidR="00A808BC" w:rsidRPr="003806F5">
        <w:rPr>
          <w:rFonts w:ascii="Arial" w:hAnsi="Arial" w:cs="Arial"/>
          <w:color w:val="000000" w:themeColor="text1"/>
          <w:sz w:val="28"/>
          <w:szCs w:val="28"/>
          <w:highlight w:val="white"/>
        </w:rPr>
        <w:t xml:space="preserve"> </w:t>
      </w:r>
      <w:r w:rsidR="00A808BC" w:rsidRPr="003806F5">
        <w:rPr>
          <w:rFonts w:ascii="Arial" w:hAnsi="Arial" w:cs="Arial"/>
          <w:color w:val="000000" w:themeColor="text1"/>
          <w:sz w:val="28"/>
          <w:szCs w:val="28"/>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Pr="003806F5">
        <w:rPr>
          <w:rFonts w:ascii="Arial" w:hAnsi="Arial" w:cs="Arial"/>
          <w:color w:val="000000" w:themeColor="text1"/>
          <w:sz w:val="28"/>
          <w:szCs w:val="28"/>
        </w:rPr>
        <w:t>№</w:t>
      </w:r>
      <w:r w:rsidR="00A808BC" w:rsidRPr="003806F5">
        <w:rPr>
          <w:rFonts w:ascii="Arial" w:hAnsi="Arial" w:cs="Arial"/>
          <w:color w:val="000000" w:themeColor="text1"/>
          <w:sz w:val="28"/>
          <w:szCs w:val="28"/>
        </w:rPr>
        <w:t xml:space="preserve"> 925 и признании утратившими силу некоторых актов Правительства Российской Федерации»</w:t>
      </w:r>
      <w:r w:rsidR="00E62BBF" w:rsidRPr="003806F5">
        <w:rPr>
          <w:rFonts w:ascii="Arial" w:hAnsi="Arial" w:cs="Arial"/>
          <w:color w:val="000000" w:themeColor="text1"/>
          <w:sz w:val="28"/>
          <w:szCs w:val="28"/>
          <w:highlight w:val="white"/>
        </w:rPr>
        <w:t xml:space="preserve">, </w:t>
      </w:r>
      <w:r w:rsidR="00A808BC" w:rsidRPr="003806F5">
        <w:rPr>
          <w:rFonts w:ascii="Arial" w:hAnsi="Arial" w:cs="Arial"/>
          <w:color w:val="000000" w:themeColor="text1"/>
          <w:sz w:val="28"/>
          <w:szCs w:val="28"/>
          <w:lang w:eastAsia="en-US"/>
        </w:rPr>
        <w:t>в ходе реализации пилотного проекта;</w:t>
      </w:r>
      <w:r w:rsidR="00DA63A5" w:rsidRPr="003806F5">
        <w:rPr>
          <w:rStyle w:val="af3"/>
          <w:rFonts w:ascii="Arial" w:hAnsi="Arial" w:cs="Arial"/>
          <w:color w:val="000000" w:themeColor="text1"/>
          <w:sz w:val="28"/>
          <w:szCs w:val="28"/>
          <w:lang w:eastAsia="en-US"/>
        </w:rPr>
        <w:footnoteReference w:id="3"/>
      </w:r>
    </w:p>
    <w:bookmarkEnd w:id="3"/>
    <w:p w14:paraId="14C67651" w14:textId="47446860" w:rsidR="00DA3674" w:rsidRDefault="00DA3674" w:rsidP="002311F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3806F5">
        <w:rPr>
          <w:rFonts w:ascii="Arial" w:hAnsi="Arial" w:cs="Arial"/>
          <w:color w:val="000000"/>
          <w:sz w:val="28"/>
          <w:szCs w:val="28"/>
        </w:rPr>
        <w:t>гарантирует достоверность информации, содержащейся в заявке на участие в конкурсном отборе</w:t>
      </w:r>
      <w:r w:rsidR="006A7152">
        <w:rPr>
          <w:rFonts w:ascii="Arial" w:hAnsi="Arial" w:cs="Arial"/>
          <w:color w:val="000000"/>
          <w:sz w:val="28"/>
          <w:szCs w:val="28"/>
        </w:rPr>
        <w:t>;</w:t>
      </w:r>
    </w:p>
    <w:p w14:paraId="172F62A1" w14:textId="46CA6EE5" w:rsidR="00903247" w:rsidRDefault="006A7152" w:rsidP="00903247">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903247">
        <w:rPr>
          <w:rFonts w:ascii="Arial" w:hAnsi="Arial" w:cs="Arial"/>
          <w:color w:val="000000"/>
          <w:sz w:val="28"/>
          <w:szCs w:val="28"/>
        </w:rPr>
        <w:t>гарантирует, что информация, представленная в заявке на участие в конкурсном отборе, соответствует информации, представленной в портфеле проекта</w:t>
      </w:r>
      <w:r w:rsidR="00903247">
        <w:rPr>
          <w:rFonts w:ascii="Arial" w:hAnsi="Arial" w:cs="Arial"/>
          <w:color w:val="000000"/>
          <w:sz w:val="28"/>
          <w:szCs w:val="28"/>
        </w:rPr>
        <w:t xml:space="preserve">, и выражает </w:t>
      </w:r>
      <w:r w:rsidR="00903247" w:rsidRPr="00903247">
        <w:rPr>
          <w:rFonts w:ascii="Arial" w:hAnsi="Arial" w:cs="Arial"/>
          <w:color w:val="000000"/>
          <w:sz w:val="28"/>
          <w:szCs w:val="28"/>
        </w:rPr>
        <w:t>соглас</w:t>
      </w:r>
      <w:r w:rsidR="00903247">
        <w:rPr>
          <w:rFonts w:ascii="Arial" w:hAnsi="Arial" w:cs="Arial"/>
          <w:color w:val="000000"/>
          <w:sz w:val="28"/>
          <w:szCs w:val="28"/>
        </w:rPr>
        <w:t>ие</w:t>
      </w:r>
      <w:r w:rsidR="00903247" w:rsidRPr="00903247">
        <w:rPr>
          <w:rFonts w:ascii="Arial" w:hAnsi="Arial" w:cs="Arial"/>
          <w:color w:val="000000"/>
          <w:sz w:val="28"/>
          <w:szCs w:val="28"/>
        </w:rPr>
        <w:t xml:space="preserve"> с правом Комиссии Фонда отклонить заявку и признать участника конкурсного отбора непрошедшим конкурсный отбор/отказать в заключении соглашения</w:t>
      </w:r>
      <w:r w:rsidR="00903247" w:rsidRPr="007F330D">
        <w:rPr>
          <w:rFonts w:ascii="Arial" w:hAnsi="Arial" w:cs="Arial"/>
          <w:color w:val="000000"/>
          <w:sz w:val="28"/>
          <w:szCs w:val="28"/>
        </w:rPr>
        <w:t xml:space="preserve"> о предоставлении гранта в</w:t>
      </w:r>
      <w:r w:rsidRPr="007F330D">
        <w:rPr>
          <w:rFonts w:ascii="Arial" w:hAnsi="Arial" w:cs="Arial"/>
          <w:color w:val="000000"/>
          <w:sz w:val="28"/>
          <w:szCs w:val="28"/>
        </w:rPr>
        <w:t xml:space="preserve"> случае </w:t>
      </w:r>
      <w:r w:rsidR="002311F2" w:rsidRPr="00240902">
        <w:rPr>
          <w:rFonts w:ascii="Arial" w:hAnsi="Arial" w:cs="Arial"/>
          <w:color w:val="000000"/>
          <w:sz w:val="28"/>
          <w:szCs w:val="28"/>
        </w:rPr>
        <w:t>установления факта</w:t>
      </w:r>
      <w:r w:rsidR="00903247" w:rsidRPr="00240902">
        <w:rPr>
          <w:rFonts w:ascii="Arial" w:hAnsi="Arial" w:cs="Arial"/>
          <w:color w:val="000000"/>
          <w:sz w:val="28"/>
          <w:szCs w:val="28"/>
        </w:rPr>
        <w:t xml:space="preserve"> несоответствия информации, </w:t>
      </w:r>
      <w:bookmarkStart w:id="4" w:name="_Hlk169772796"/>
      <w:r w:rsidR="00903247" w:rsidRPr="00240902">
        <w:rPr>
          <w:rFonts w:ascii="Arial" w:hAnsi="Arial" w:cs="Arial"/>
          <w:color w:val="000000"/>
          <w:sz w:val="28"/>
          <w:szCs w:val="28"/>
        </w:rPr>
        <w:t>представленно</w:t>
      </w:r>
      <w:r w:rsidR="00903247" w:rsidRPr="00903247">
        <w:rPr>
          <w:rFonts w:ascii="Arial" w:hAnsi="Arial" w:cs="Arial"/>
          <w:color w:val="000000"/>
          <w:sz w:val="28"/>
          <w:szCs w:val="28"/>
        </w:rPr>
        <w:t>й в заявке на участие в конкурсном отборе, информации, представленной в портфеле проекта</w:t>
      </w:r>
      <w:bookmarkEnd w:id="4"/>
      <w:r w:rsidR="00ED6B39">
        <w:rPr>
          <w:rFonts w:ascii="Arial" w:hAnsi="Arial" w:cs="Arial"/>
          <w:color w:val="000000"/>
          <w:sz w:val="28"/>
          <w:szCs w:val="28"/>
        </w:rPr>
        <w:t>;</w:t>
      </w:r>
      <w:bookmarkStart w:id="5" w:name="_GoBack"/>
      <w:bookmarkEnd w:id="5"/>
    </w:p>
    <w:p w14:paraId="03A68BE6" w14:textId="48E7B0AE" w:rsidR="00570F8D" w:rsidRPr="003806F5" w:rsidRDefault="00570F8D" w:rsidP="00903247">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3806F5">
        <w:rPr>
          <w:rFonts w:ascii="Arial" w:hAnsi="Arial" w:cs="Arial"/>
          <w:color w:val="000000"/>
          <w:sz w:val="28"/>
          <w:szCs w:val="28"/>
        </w:rPr>
        <w:t xml:space="preserve">в соответствии со статьей 6 Федерального закона от 27.07.2006 № 152-ФЗ «О персональных данных» заверяет и гарантирует, что им получены письменные согласия субъектов персональных данных на обработку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предоставляемых участником конкурсного отбора в ходе проведения конкурсного отбора, в целях, связанных с проведением конкурсного отбора, рассмотрением и оценкой заявки участника конкурсного отбора (проводимых, в том числе, Фондом «Сколково», привлекаемыми им независимыми экспертами), заключением соглашения о предоставлении гранта в случае признания участника конкурсного отбора победителем конкурсного отбора, в том числе содержащие согласие субъектов персональных данных на </w:t>
      </w:r>
      <w:r w:rsidRPr="003806F5">
        <w:rPr>
          <w:rFonts w:ascii="Arial" w:hAnsi="Arial" w:cs="Arial"/>
          <w:color w:val="000000"/>
          <w:sz w:val="28"/>
          <w:szCs w:val="28"/>
        </w:rPr>
        <w:lastRenderedPageBreak/>
        <w:t xml:space="preserve">передачу персональных данных участником конкурсного отбора Фонду «Сколково» для обработки указанными способами и в указанных целях; </w:t>
      </w:r>
    </w:p>
    <w:p w14:paraId="7960675C" w14:textId="57E4284B" w:rsidR="00E62BBF" w:rsidRPr="003806F5" w:rsidRDefault="00FC2FA9" w:rsidP="00570F8D">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3806F5">
        <w:rPr>
          <w:rFonts w:ascii="Arial" w:hAnsi="Arial" w:cs="Arial"/>
          <w:color w:val="000000"/>
          <w:sz w:val="28"/>
          <w:szCs w:val="28"/>
        </w:rPr>
        <w:t>гарантирует</w:t>
      </w:r>
      <w:r w:rsidR="00E62BBF" w:rsidRPr="003806F5">
        <w:rPr>
          <w:rFonts w:ascii="Arial" w:hAnsi="Arial" w:cs="Arial"/>
          <w:color w:val="000000"/>
          <w:sz w:val="28"/>
          <w:szCs w:val="28"/>
        </w:rPr>
        <w:t xml:space="preserve">, что в случае нарушения в течение срока рассмотрения </w:t>
      </w:r>
      <w:r w:rsidR="00DA3674" w:rsidRPr="003806F5">
        <w:rPr>
          <w:rFonts w:ascii="Arial" w:hAnsi="Arial" w:cs="Arial"/>
          <w:color w:val="000000"/>
          <w:sz w:val="28"/>
          <w:szCs w:val="28"/>
        </w:rPr>
        <w:t xml:space="preserve">Фондом «Сколково» </w:t>
      </w:r>
      <w:r w:rsidR="00E62BBF" w:rsidRPr="003806F5">
        <w:rPr>
          <w:rFonts w:ascii="Arial" w:hAnsi="Arial" w:cs="Arial"/>
          <w:color w:val="000000"/>
          <w:sz w:val="28"/>
          <w:szCs w:val="28"/>
        </w:rPr>
        <w:t xml:space="preserve">заявки </w:t>
      </w:r>
      <w:r w:rsidR="00BE5099" w:rsidRPr="003806F5">
        <w:rPr>
          <w:rFonts w:ascii="Arial" w:hAnsi="Arial" w:cs="Arial"/>
          <w:color w:val="000000"/>
          <w:sz w:val="28"/>
          <w:szCs w:val="28"/>
        </w:rPr>
        <w:t>гарантий,</w:t>
      </w:r>
      <w:r w:rsidR="00E62BBF" w:rsidRPr="003806F5">
        <w:rPr>
          <w:rFonts w:ascii="Arial" w:hAnsi="Arial" w:cs="Arial"/>
          <w:color w:val="000000"/>
          <w:sz w:val="28"/>
          <w:szCs w:val="28"/>
        </w:rPr>
        <w:t xml:space="preserve"> указанных в пунктах </w:t>
      </w:r>
      <w:r w:rsidR="00DA3674" w:rsidRPr="003806F5">
        <w:rPr>
          <w:rFonts w:ascii="Arial" w:hAnsi="Arial" w:cs="Arial"/>
          <w:color w:val="000000"/>
          <w:sz w:val="28"/>
          <w:szCs w:val="28"/>
        </w:rPr>
        <w:t>2</w:t>
      </w:r>
      <w:r w:rsidR="00BE5099" w:rsidRPr="003806F5">
        <w:rPr>
          <w:rFonts w:ascii="Arial" w:hAnsi="Arial" w:cs="Arial"/>
          <w:color w:val="000000"/>
          <w:sz w:val="28"/>
          <w:szCs w:val="28"/>
        </w:rPr>
        <w:t>-</w:t>
      </w:r>
      <w:r w:rsidR="00AE7968">
        <w:rPr>
          <w:rFonts w:ascii="Arial" w:hAnsi="Arial" w:cs="Arial"/>
          <w:color w:val="000000"/>
          <w:sz w:val="28"/>
          <w:szCs w:val="28"/>
        </w:rPr>
        <w:t>6</w:t>
      </w:r>
      <w:r w:rsidR="00AE7968" w:rsidRPr="003806F5">
        <w:rPr>
          <w:rFonts w:ascii="Arial" w:hAnsi="Arial" w:cs="Arial"/>
          <w:color w:val="000000"/>
          <w:sz w:val="28"/>
          <w:szCs w:val="28"/>
        </w:rPr>
        <w:t xml:space="preserve"> </w:t>
      </w:r>
      <w:r w:rsidR="00E62BBF" w:rsidRPr="003806F5">
        <w:rPr>
          <w:rFonts w:ascii="Arial" w:hAnsi="Arial" w:cs="Arial"/>
          <w:color w:val="000000"/>
          <w:sz w:val="28"/>
          <w:szCs w:val="28"/>
        </w:rPr>
        <w:t>настоящего письма,</w:t>
      </w:r>
      <w:r w:rsidR="00BE5099" w:rsidRPr="003806F5">
        <w:rPr>
          <w:rFonts w:ascii="Arial" w:hAnsi="Arial" w:cs="Arial"/>
          <w:color w:val="000000"/>
          <w:sz w:val="28"/>
          <w:szCs w:val="28"/>
        </w:rPr>
        <w:t xml:space="preserve"> </w:t>
      </w:r>
      <w:r w:rsidR="00E62BBF" w:rsidRPr="003806F5">
        <w:rPr>
          <w:rFonts w:ascii="Arial" w:hAnsi="Arial" w:cs="Arial"/>
          <w:color w:val="000000"/>
          <w:sz w:val="28"/>
          <w:szCs w:val="28"/>
        </w:rPr>
        <w:t>проинформир</w:t>
      </w:r>
      <w:r w:rsidR="00BE5099" w:rsidRPr="003806F5">
        <w:rPr>
          <w:rFonts w:ascii="Arial" w:hAnsi="Arial" w:cs="Arial"/>
          <w:color w:val="000000"/>
          <w:sz w:val="28"/>
          <w:szCs w:val="28"/>
        </w:rPr>
        <w:t>ует</w:t>
      </w:r>
      <w:r w:rsidR="00E62BBF" w:rsidRPr="003806F5">
        <w:rPr>
          <w:rFonts w:ascii="Arial" w:hAnsi="Arial" w:cs="Arial"/>
          <w:color w:val="000000"/>
          <w:sz w:val="28"/>
          <w:szCs w:val="28"/>
        </w:rPr>
        <w:t xml:space="preserve"> </w:t>
      </w:r>
      <w:r w:rsidR="00F35B5D" w:rsidRPr="003806F5">
        <w:rPr>
          <w:rFonts w:ascii="Arial" w:hAnsi="Arial" w:cs="Arial"/>
          <w:color w:val="000000"/>
          <w:sz w:val="28"/>
          <w:szCs w:val="28"/>
        </w:rPr>
        <w:t xml:space="preserve">об этом </w:t>
      </w:r>
      <w:r w:rsidR="00E62BBF" w:rsidRPr="003806F5">
        <w:rPr>
          <w:rFonts w:ascii="Arial" w:hAnsi="Arial" w:cs="Arial"/>
          <w:color w:val="000000"/>
          <w:sz w:val="28"/>
          <w:szCs w:val="28"/>
        </w:rPr>
        <w:t>Фонд «Сколково» в течение 5 рабочих дней с момента, когда это стало ему известно и</w:t>
      </w:r>
      <w:r w:rsidR="00F35B5D" w:rsidRPr="003806F5">
        <w:rPr>
          <w:rFonts w:ascii="Arial" w:hAnsi="Arial" w:cs="Arial"/>
          <w:color w:val="000000"/>
          <w:sz w:val="28"/>
          <w:szCs w:val="28"/>
        </w:rPr>
        <w:t xml:space="preserve"> представит</w:t>
      </w:r>
      <w:r w:rsidR="00E62BBF" w:rsidRPr="003806F5">
        <w:rPr>
          <w:rFonts w:ascii="Arial" w:hAnsi="Arial" w:cs="Arial"/>
          <w:color w:val="000000"/>
          <w:sz w:val="28"/>
          <w:szCs w:val="28"/>
        </w:rPr>
        <w:t xml:space="preserve"> </w:t>
      </w:r>
      <w:r w:rsidR="00F35B5D" w:rsidRPr="003806F5">
        <w:rPr>
          <w:rFonts w:ascii="Arial" w:hAnsi="Arial" w:cs="Arial"/>
          <w:color w:val="000000"/>
          <w:sz w:val="28"/>
          <w:szCs w:val="28"/>
        </w:rPr>
        <w:t>предложения по</w:t>
      </w:r>
      <w:r w:rsidR="00E62BBF" w:rsidRPr="003806F5">
        <w:rPr>
          <w:rFonts w:ascii="Arial" w:hAnsi="Arial" w:cs="Arial"/>
          <w:color w:val="000000"/>
          <w:sz w:val="28"/>
          <w:szCs w:val="28"/>
        </w:rPr>
        <w:t xml:space="preserve"> мероприятия</w:t>
      </w:r>
      <w:r w:rsidR="00F35B5D" w:rsidRPr="003806F5">
        <w:rPr>
          <w:rFonts w:ascii="Arial" w:hAnsi="Arial" w:cs="Arial"/>
          <w:color w:val="000000"/>
          <w:sz w:val="28"/>
          <w:szCs w:val="28"/>
        </w:rPr>
        <w:t>м</w:t>
      </w:r>
      <w:r w:rsidR="00E62BBF" w:rsidRPr="003806F5">
        <w:rPr>
          <w:rFonts w:ascii="Arial" w:hAnsi="Arial" w:cs="Arial"/>
          <w:color w:val="000000"/>
          <w:sz w:val="28"/>
          <w:szCs w:val="28"/>
        </w:rPr>
        <w:t>, направленны</w:t>
      </w:r>
      <w:r w:rsidR="00F35B5D" w:rsidRPr="003806F5">
        <w:rPr>
          <w:rFonts w:ascii="Arial" w:hAnsi="Arial" w:cs="Arial"/>
          <w:color w:val="000000"/>
          <w:sz w:val="28"/>
          <w:szCs w:val="28"/>
        </w:rPr>
        <w:t>м</w:t>
      </w:r>
      <w:r w:rsidR="00E62BBF" w:rsidRPr="003806F5">
        <w:rPr>
          <w:rFonts w:ascii="Arial" w:hAnsi="Arial" w:cs="Arial"/>
          <w:color w:val="000000"/>
          <w:sz w:val="28"/>
          <w:szCs w:val="28"/>
        </w:rPr>
        <w:t xml:space="preserve"> на устранение соответствующих нарушений, с указанием соответствующих сроков;</w:t>
      </w:r>
    </w:p>
    <w:p w14:paraId="5404E9F1" w14:textId="439C0B7C" w:rsidR="00570F8D" w:rsidRPr="003806F5" w:rsidRDefault="00570F8D" w:rsidP="00570F8D">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3806F5">
        <w:rPr>
          <w:rFonts w:ascii="Arial" w:hAnsi="Arial" w:cs="Arial"/>
          <w:color w:val="000000"/>
          <w:sz w:val="28"/>
          <w:szCs w:val="28"/>
        </w:rPr>
        <w:t xml:space="preserve">дает согласие </w:t>
      </w:r>
      <w:r w:rsidRPr="003806F5">
        <w:rPr>
          <w:rFonts w:ascii="Arial" w:hAnsi="Arial" w:cs="Arial"/>
          <w:color w:val="000000" w:themeColor="text1"/>
          <w:sz w:val="28"/>
          <w:szCs w:val="28"/>
        </w:rPr>
        <w:t xml:space="preserve">на заключение соглашения о предоставлении гранта с Фондом «Сколково» </w:t>
      </w:r>
      <w:bookmarkStart w:id="6" w:name="_Hlk120029732"/>
      <w:r w:rsidRPr="003806F5">
        <w:rPr>
          <w:rFonts w:ascii="Arial" w:hAnsi="Arial" w:cs="Arial"/>
          <w:color w:val="000000" w:themeColor="text1"/>
          <w:sz w:val="28"/>
          <w:szCs w:val="28"/>
        </w:rPr>
        <w:t>в случае его определения победителем конкурсного отбора</w:t>
      </w:r>
      <w:bookmarkEnd w:id="6"/>
      <w:r w:rsidRPr="003806F5">
        <w:rPr>
          <w:rFonts w:ascii="Arial" w:hAnsi="Arial" w:cs="Arial"/>
          <w:color w:val="000000" w:themeColor="text1"/>
          <w:sz w:val="28"/>
          <w:szCs w:val="28"/>
        </w:rPr>
        <w:t xml:space="preserve"> по форме, установленной в конкурсной документации;</w:t>
      </w:r>
    </w:p>
    <w:p w14:paraId="13E15100" w14:textId="2730BA5D" w:rsidR="00570F8D" w:rsidRPr="003806F5" w:rsidRDefault="00570F8D" w:rsidP="00570F8D">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3806F5">
        <w:rPr>
          <w:rFonts w:ascii="Arial" w:hAnsi="Arial" w:cs="Arial"/>
          <w:color w:val="000000"/>
          <w:sz w:val="28"/>
          <w:szCs w:val="28"/>
        </w:rPr>
        <w:t>гарантирует предоставление в целях заключения соглашения о предоставлении гранта документов, указанных в статье 1</w:t>
      </w:r>
      <w:r w:rsidR="0034619A">
        <w:rPr>
          <w:rFonts w:ascii="Arial" w:hAnsi="Arial" w:cs="Arial"/>
          <w:color w:val="000000"/>
          <w:sz w:val="28"/>
          <w:szCs w:val="28"/>
        </w:rPr>
        <w:t>2</w:t>
      </w:r>
      <w:r w:rsidRPr="003806F5">
        <w:rPr>
          <w:rFonts w:ascii="Arial" w:hAnsi="Arial" w:cs="Arial"/>
          <w:color w:val="000000"/>
          <w:sz w:val="28"/>
          <w:szCs w:val="28"/>
        </w:rPr>
        <w:t xml:space="preserve"> конкурсной документации, в установленном порядке и сроки;</w:t>
      </w:r>
    </w:p>
    <w:p w14:paraId="52078710" w14:textId="66EAABF9" w:rsidR="003909BC" w:rsidRPr="00DA70AD" w:rsidRDefault="00570F8D" w:rsidP="00570F8D">
      <w:pPr>
        <w:pStyle w:val="af"/>
        <w:numPr>
          <w:ilvl w:val="1"/>
          <w:numId w:val="5"/>
        </w:numPr>
        <w:spacing w:after="0" w:line="240" w:lineRule="auto"/>
        <w:jc w:val="both"/>
        <w:rPr>
          <w:rFonts w:ascii="Arial" w:eastAsia="Times New Roman" w:hAnsi="Arial" w:cs="Arial"/>
          <w:color w:val="000000"/>
          <w:sz w:val="28"/>
          <w:szCs w:val="28"/>
          <w:lang w:eastAsia="ru-RU"/>
        </w:rPr>
      </w:pPr>
      <w:r w:rsidRPr="003806F5">
        <w:rPr>
          <w:rFonts w:ascii="Arial" w:eastAsia="Times New Roman" w:hAnsi="Arial" w:cs="Arial"/>
          <w:color w:val="000000"/>
          <w:sz w:val="28"/>
          <w:szCs w:val="28"/>
          <w:lang w:eastAsia="ru-RU"/>
        </w:rPr>
        <w:t>дает</w:t>
      </w:r>
      <w:r w:rsidR="00AC0806" w:rsidRPr="003806F5">
        <w:rPr>
          <w:rFonts w:ascii="Arial" w:eastAsia="Times New Roman" w:hAnsi="Arial" w:cs="Arial"/>
          <w:color w:val="000000"/>
          <w:sz w:val="28"/>
          <w:szCs w:val="28"/>
          <w:lang w:eastAsia="ru-RU"/>
        </w:rPr>
        <w:t xml:space="preserve"> </w:t>
      </w:r>
      <w:r w:rsidR="00EA14A6" w:rsidRPr="003806F5">
        <w:rPr>
          <w:rFonts w:ascii="Arial" w:eastAsia="Times New Roman" w:hAnsi="Arial" w:cs="Arial"/>
          <w:color w:val="000000"/>
          <w:sz w:val="28"/>
          <w:szCs w:val="28"/>
          <w:lang w:eastAsia="ru-RU"/>
        </w:rPr>
        <w:t>согласи</w:t>
      </w:r>
      <w:r w:rsidRPr="003806F5">
        <w:rPr>
          <w:rFonts w:ascii="Arial" w:eastAsia="Times New Roman" w:hAnsi="Arial" w:cs="Arial"/>
          <w:color w:val="000000"/>
          <w:sz w:val="28"/>
          <w:szCs w:val="28"/>
          <w:lang w:eastAsia="ru-RU"/>
        </w:rPr>
        <w:t>е</w:t>
      </w:r>
      <w:r w:rsidR="00EA14A6" w:rsidRPr="003806F5">
        <w:rPr>
          <w:rFonts w:ascii="Arial" w:eastAsia="Times New Roman" w:hAnsi="Arial" w:cs="Arial"/>
          <w:color w:val="000000"/>
          <w:sz w:val="28"/>
          <w:szCs w:val="28"/>
          <w:lang w:eastAsia="ru-RU"/>
        </w:rPr>
        <w:t xml:space="preserve"> на публикацию (размещение) в информационно-телекоммуникационной сети «Интернет» информации о</w:t>
      </w:r>
      <w:r w:rsidR="00DA3674" w:rsidRPr="003806F5">
        <w:rPr>
          <w:rFonts w:ascii="Arial" w:eastAsia="Times New Roman" w:hAnsi="Arial" w:cs="Arial"/>
          <w:color w:val="000000"/>
          <w:sz w:val="28"/>
          <w:szCs w:val="28"/>
          <w:lang w:eastAsia="ru-RU"/>
        </w:rPr>
        <w:t>б</w:t>
      </w:r>
      <w:r w:rsidR="00EA14A6" w:rsidRPr="003806F5">
        <w:rPr>
          <w:rFonts w:ascii="Arial" w:eastAsia="Times New Roman" w:hAnsi="Arial" w:cs="Arial"/>
          <w:color w:val="000000"/>
          <w:sz w:val="28"/>
          <w:szCs w:val="28"/>
          <w:lang w:eastAsia="ru-RU"/>
        </w:rPr>
        <w:t xml:space="preserve"> </w:t>
      </w:r>
      <w:r w:rsidR="00DA3674" w:rsidRPr="003806F5">
        <w:rPr>
          <w:rFonts w:ascii="Arial" w:eastAsia="Times New Roman" w:hAnsi="Arial" w:cs="Arial"/>
          <w:color w:val="000000"/>
          <w:sz w:val="28"/>
          <w:szCs w:val="28"/>
          <w:lang w:eastAsia="ru-RU"/>
        </w:rPr>
        <w:t xml:space="preserve">участнике </w:t>
      </w:r>
      <w:r w:rsidR="00DA3674" w:rsidRPr="00DA70AD">
        <w:rPr>
          <w:rFonts w:ascii="Arial" w:eastAsia="Times New Roman" w:hAnsi="Arial" w:cs="Arial"/>
          <w:color w:val="000000"/>
          <w:sz w:val="28"/>
          <w:szCs w:val="28"/>
          <w:lang w:eastAsia="ru-RU"/>
        </w:rPr>
        <w:t>конкурсного отбора</w:t>
      </w:r>
      <w:r w:rsidR="00EA14A6" w:rsidRPr="00DA70AD">
        <w:rPr>
          <w:rFonts w:ascii="Arial" w:eastAsia="Times New Roman" w:hAnsi="Arial" w:cs="Arial"/>
          <w:color w:val="000000"/>
          <w:sz w:val="28"/>
          <w:szCs w:val="28"/>
          <w:lang w:eastAsia="ru-RU"/>
        </w:rPr>
        <w:t xml:space="preserve">, о подаваемой </w:t>
      </w:r>
      <w:r w:rsidR="00DA3674" w:rsidRPr="00DA70AD">
        <w:rPr>
          <w:rFonts w:ascii="Arial" w:eastAsia="Times New Roman" w:hAnsi="Arial" w:cs="Arial"/>
          <w:color w:val="000000"/>
          <w:sz w:val="28"/>
          <w:szCs w:val="28"/>
          <w:lang w:eastAsia="ru-RU"/>
        </w:rPr>
        <w:t>участником конкурсного отбора</w:t>
      </w:r>
      <w:r w:rsidR="000C7DEE" w:rsidRPr="00DA70AD">
        <w:rPr>
          <w:rFonts w:ascii="Arial" w:eastAsia="Times New Roman" w:hAnsi="Arial" w:cs="Arial"/>
          <w:color w:val="000000"/>
          <w:sz w:val="28"/>
          <w:szCs w:val="28"/>
          <w:lang w:eastAsia="ru-RU"/>
        </w:rPr>
        <w:t xml:space="preserve"> </w:t>
      </w:r>
      <w:r w:rsidR="00EA14A6" w:rsidRPr="00DA70AD">
        <w:rPr>
          <w:rFonts w:ascii="Arial" w:eastAsia="Times New Roman" w:hAnsi="Arial" w:cs="Arial"/>
          <w:color w:val="000000"/>
          <w:sz w:val="28"/>
          <w:szCs w:val="28"/>
          <w:lang w:eastAsia="ru-RU"/>
        </w:rPr>
        <w:t xml:space="preserve">заявке, иной информации </w:t>
      </w:r>
      <w:r w:rsidR="00DA3674" w:rsidRPr="00DA70AD">
        <w:rPr>
          <w:rFonts w:ascii="Arial" w:eastAsia="Times New Roman" w:hAnsi="Arial" w:cs="Arial"/>
          <w:color w:val="000000"/>
          <w:sz w:val="28"/>
          <w:szCs w:val="28"/>
          <w:lang w:eastAsia="ru-RU"/>
        </w:rPr>
        <w:t>об участнике конкурсного отбора</w:t>
      </w:r>
      <w:r w:rsidR="00EA14A6" w:rsidRPr="00DA70AD">
        <w:rPr>
          <w:rFonts w:ascii="Arial" w:eastAsia="Times New Roman" w:hAnsi="Arial" w:cs="Arial"/>
          <w:color w:val="000000"/>
          <w:sz w:val="28"/>
          <w:szCs w:val="28"/>
          <w:lang w:eastAsia="ru-RU"/>
        </w:rPr>
        <w:t>, связанной с соответствующим конкурсным отбором</w:t>
      </w:r>
      <w:r w:rsidR="003909BC" w:rsidRPr="00DA70AD">
        <w:rPr>
          <w:rFonts w:ascii="Arial" w:eastAsia="Times New Roman" w:hAnsi="Arial" w:cs="Arial"/>
          <w:color w:val="000000"/>
          <w:sz w:val="28"/>
          <w:szCs w:val="28"/>
          <w:lang w:eastAsia="ru-RU"/>
        </w:rPr>
        <w:t>;</w:t>
      </w:r>
    </w:p>
    <w:p w14:paraId="79527C41" w14:textId="353E75F2" w:rsidR="00EA14A6" w:rsidRPr="00052431" w:rsidRDefault="003909BC" w:rsidP="00052431">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052431">
        <w:rPr>
          <w:rFonts w:ascii="Arial" w:hAnsi="Arial" w:cs="Arial"/>
          <w:color w:val="000000"/>
          <w:sz w:val="28"/>
          <w:szCs w:val="28"/>
        </w:rPr>
        <w:t>дает согласие на осуществление</w:t>
      </w:r>
      <w:r w:rsidR="00CB2ABC">
        <w:rPr>
          <w:rFonts w:ascii="Arial" w:hAnsi="Arial" w:cs="Arial"/>
          <w:color w:val="000000"/>
          <w:sz w:val="28"/>
          <w:szCs w:val="28"/>
        </w:rPr>
        <w:t>,</w:t>
      </w:r>
      <w:r w:rsidRPr="00052431">
        <w:rPr>
          <w:rFonts w:ascii="Arial" w:hAnsi="Arial" w:cs="Arial"/>
          <w:color w:val="000000"/>
          <w:sz w:val="28"/>
          <w:szCs w:val="28"/>
        </w:rPr>
        <w:t xml:space="preserve"> </w:t>
      </w:r>
      <w:r w:rsidR="00052431" w:rsidRPr="00052431">
        <w:rPr>
          <w:rFonts w:ascii="Arial" w:hAnsi="Arial" w:cs="Arial"/>
          <w:color w:val="000000"/>
          <w:sz w:val="28"/>
          <w:szCs w:val="28"/>
        </w:rPr>
        <w:t>в случае его определения победителем конкурсного отбора</w:t>
      </w:r>
      <w:r w:rsidR="00CB2ABC">
        <w:rPr>
          <w:rFonts w:ascii="Arial" w:hAnsi="Arial" w:cs="Arial"/>
          <w:color w:val="000000"/>
          <w:sz w:val="28"/>
          <w:szCs w:val="28"/>
        </w:rPr>
        <w:t>,</w:t>
      </w:r>
      <w:r w:rsidR="00AB5788">
        <w:rPr>
          <w:rFonts w:ascii="Arial" w:hAnsi="Arial" w:cs="Arial"/>
          <w:color w:val="000000"/>
          <w:sz w:val="28"/>
          <w:szCs w:val="28"/>
        </w:rPr>
        <w:t xml:space="preserve"> Фондом «Сколково»,</w:t>
      </w:r>
      <w:r w:rsidR="00052431" w:rsidRPr="00052431">
        <w:rPr>
          <w:rFonts w:ascii="Arial" w:hAnsi="Arial" w:cs="Arial"/>
          <w:color w:val="000000"/>
          <w:sz w:val="28"/>
          <w:szCs w:val="28"/>
        </w:rPr>
        <w:t xml:space="preserve"> </w:t>
      </w:r>
      <w:proofErr w:type="spellStart"/>
      <w:r w:rsidRPr="00052431">
        <w:rPr>
          <w:rFonts w:ascii="Arial" w:hAnsi="Arial" w:cs="Arial"/>
          <w:color w:val="000000"/>
          <w:sz w:val="28"/>
          <w:szCs w:val="28"/>
        </w:rPr>
        <w:t>Минцифры</w:t>
      </w:r>
      <w:proofErr w:type="spellEnd"/>
      <w:r w:rsidRPr="00052431">
        <w:rPr>
          <w:rFonts w:ascii="Arial" w:hAnsi="Arial" w:cs="Arial"/>
          <w:color w:val="000000"/>
          <w:sz w:val="28"/>
          <w:szCs w:val="28"/>
        </w:rPr>
        <w:t xml:space="preserve"> России</w:t>
      </w:r>
      <w:r w:rsidR="00AB5788">
        <w:rPr>
          <w:rFonts w:ascii="Arial" w:hAnsi="Arial" w:cs="Arial"/>
          <w:color w:val="000000"/>
          <w:sz w:val="28"/>
          <w:szCs w:val="28"/>
        </w:rPr>
        <w:t xml:space="preserve"> </w:t>
      </w:r>
      <w:r w:rsidRPr="00052431">
        <w:rPr>
          <w:rFonts w:ascii="Arial" w:hAnsi="Arial" w:cs="Arial"/>
          <w:color w:val="000000"/>
          <w:sz w:val="28"/>
          <w:szCs w:val="28"/>
        </w:rPr>
        <w:t xml:space="preserve">проверок соблюдения порядка и условий предоставления </w:t>
      </w:r>
      <w:r w:rsidR="00CB2ABC">
        <w:rPr>
          <w:rFonts w:ascii="Arial" w:hAnsi="Arial" w:cs="Arial"/>
          <w:color w:val="000000"/>
          <w:sz w:val="28"/>
          <w:szCs w:val="28"/>
        </w:rPr>
        <w:t>с</w:t>
      </w:r>
      <w:r w:rsidRPr="00052431">
        <w:rPr>
          <w:rFonts w:ascii="Arial" w:hAnsi="Arial" w:cs="Arial"/>
          <w:color w:val="000000"/>
          <w:sz w:val="28"/>
          <w:szCs w:val="28"/>
        </w:rPr>
        <w:t>убсидии,</w:t>
      </w:r>
      <w:r w:rsidR="00AB5788" w:rsidRPr="00AB5788">
        <w:t xml:space="preserve"> </w:t>
      </w:r>
      <w:r w:rsidR="00AB5788" w:rsidRPr="00AB5788">
        <w:rPr>
          <w:rFonts w:ascii="Arial" w:hAnsi="Arial" w:cs="Arial"/>
          <w:sz w:val="28"/>
          <w:szCs w:val="28"/>
        </w:rPr>
        <w:t>с</w:t>
      </w:r>
      <w:r w:rsidR="00AB5788" w:rsidRPr="00AB5788">
        <w:rPr>
          <w:rFonts w:ascii="Arial" w:hAnsi="Arial" w:cs="Arial"/>
          <w:color w:val="000000"/>
          <w:sz w:val="28"/>
          <w:szCs w:val="28"/>
        </w:rPr>
        <w:t>облюдения цели, порядка и условий предоставления гранта</w:t>
      </w:r>
      <w:r w:rsidR="00AB5788">
        <w:rPr>
          <w:rFonts w:ascii="Arial" w:hAnsi="Arial" w:cs="Arial"/>
          <w:color w:val="000000"/>
          <w:sz w:val="28"/>
          <w:szCs w:val="28"/>
        </w:rPr>
        <w:t>,</w:t>
      </w:r>
      <w:r w:rsidRPr="00052431">
        <w:rPr>
          <w:rFonts w:ascii="Arial" w:hAnsi="Arial" w:cs="Arial"/>
          <w:color w:val="000000"/>
          <w:sz w:val="28"/>
          <w:szCs w:val="28"/>
        </w:rPr>
        <w:t xml:space="preserve"> которые установлены соглашением о </w:t>
      </w:r>
      <w:r w:rsidR="00CB2ABC">
        <w:rPr>
          <w:rFonts w:ascii="Arial" w:hAnsi="Arial" w:cs="Arial"/>
          <w:color w:val="000000"/>
          <w:sz w:val="28"/>
          <w:szCs w:val="28"/>
        </w:rPr>
        <w:t>предоставлении с</w:t>
      </w:r>
      <w:r w:rsidRPr="00052431">
        <w:rPr>
          <w:rFonts w:ascii="Arial" w:hAnsi="Arial" w:cs="Arial"/>
          <w:color w:val="000000"/>
          <w:sz w:val="28"/>
          <w:szCs w:val="28"/>
        </w:rPr>
        <w:t>убсидии</w:t>
      </w:r>
      <w:r w:rsidR="00CB2ABC">
        <w:rPr>
          <w:rFonts w:ascii="Arial" w:hAnsi="Arial" w:cs="Arial"/>
          <w:color w:val="000000"/>
          <w:sz w:val="28"/>
          <w:szCs w:val="28"/>
        </w:rPr>
        <w:t xml:space="preserve">, заключенным между </w:t>
      </w:r>
      <w:proofErr w:type="spellStart"/>
      <w:r w:rsidR="00CB2ABC">
        <w:rPr>
          <w:rFonts w:ascii="Arial" w:hAnsi="Arial" w:cs="Arial"/>
          <w:color w:val="000000"/>
          <w:sz w:val="28"/>
          <w:szCs w:val="28"/>
        </w:rPr>
        <w:t>Минцифры</w:t>
      </w:r>
      <w:proofErr w:type="spellEnd"/>
      <w:r w:rsidR="00CB2ABC">
        <w:rPr>
          <w:rFonts w:ascii="Arial" w:hAnsi="Arial" w:cs="Arial"/>
          <w:color w:val="000000"/>
          <w:sz w:val="28"/>
          <w:szCs w:val="28"/>
        </w:rPr>
        <w:t xml:space="preserve"> России и Фондом «Сколково»,</w:t>
      </w:r>
      <w:r w:rsidRPr="00052431">
        <w:rPr>
          <w:rFonts w:ascii="Arial" w:hAnsi="Arial" w:cs="Arial"/>
          <w:color w:val="000000"/>
          <w:sz w:val="28"/>
          <w:szCs w:val="28"/>
        </w:rPr>
        <w:t xml:space="preserve"> или соглашением</w:t>
      </w:r>
      <w:r w:rsidR="00CB2ABC">
        <w:rPr>
          <w:rFonts w:ascii="Arial" w:hAnsi="Arial" w:cs="Arial"/>
          <w:color w:val="000000"/>
          <w:sz w:val="28"/>
          <w:szCs w:val="28"/>
        </w:rPr>
        <w:t xml:space="preserve"> о предоставлении гранта (в случае его заключения между участником конкурсного отбора и Фондом «Сколково») </w:t>
      </w:r>
      <w:r w:rsidRPr="00052431">
        <w:rPr>
          <w:rFonts w:ascii="Arial" w:hAnsi="Arial" w:cs="Arial"/>
          <w:color w:val="000000"/>
          <w:sz w:val="28"/>
          <w:szCs w:val="28"/>
        </w:rPr>
        <w:t xml:space="preserve">и Правилами предоставления субсидии, в том числе в части достижения результата предоставления Субсидии, и проверок органами государственного финансового контроля соблюдения Фондом порядка и условий предоставления </w:t>
      </w:r>
      <w:r w:rsidR="00CB2ABC">
        <w:rPr>
          <w:rFonts w:ascii="Arial" w:hAnsi="Arial" w:cs="Arial"/>
          <w:color w:val="000000"/>
          <w:sz w:val="28"/>
          <w:szCs w:val="28"/>
        </w:rPr>
        <w:t>с</w:t>
      </w:r>
      <w:r w:rsidRPr="00052431">
        <w:rPr>
          <w:rFonts w:ascii="Arial" w:hAnsi="Arial" w:cs="Arial"/>
          <w:color w:val="000000"/>
          <w:sz w:val="28"/>
          <w:szCs w:val="28"/>
        </w:rPr>
        <w:t>убсидии в соответствии со статьями 268</w:t>
      </w:r>
      <w:r w:rsidR="00E07DFC">
        <w:rPr>
          <w:rFonts w:ascii="Arial" w:hAnsi="Arial" w:cs="Arial"/>
          <w:color w:val="000000"/>
          <w:sz w:val="28"/>
          <w:szCs w:val="28"/>
        </w:rPr>
        <w:t>.</w:t>
      </w:r>
      <w:r w:rsidRPr="00052431">
        <w:rPr>
          <w:rFonts w:ascii="Arial" w:hAnsi="Arial" w:cs="Arial"/>
          <w:color w:val="000000"/>
          <w:sz w:val="28"/>
          <w:szCs w:val="28"/>
        </w:rPr>
        <w:t>1 и 269</w:t>
      </w:r>
      <w:r w:rsidR="00E07DFC">
        <w:rPr>
          <w:rFonts w:ascii="Arial" w:hAnsi="Arial" w:cs="Arial"/>
          <w:color w:val="000000"/>
          <w:sz w:val="28"/>
          <w:szCs w:val="28"/>
        </w:rPr>
        <w:t>.</w:t>
      </w:r>
      <w:r w:rsidRPr="00052431">
        <w:rPr>
          <w:rFonts w:ascii="Arial" w:hAnsi="Arial" w:cs="Arial"/>
          <w:color w:val="000000"/>
          <w:sz w:val="28"/>
          <w:szCs w:val="28"/>
        </w:rPr>
        <w:t>2 Бюджетного кодекса Российской Федерации, а также гарантирует в случае его определения победителем конкурсного отбора  включение в договоры (соглашения), заключенные в целях исполнения обязательств по соглашению</w:t>
      </w:r>
      <w:r w:rsidR="00AB5788">
        <w:rPr>
          <w:rFonts w:ascii="Arial" w:hAnsi="Arial" w:cs="Arial"/>
          <w:color w:val="000000"/>
          <w:sz w:val="28"/>
          <w:szCs w:val="28"/>
        </w:rPr>
        <w:t xml:space="preserve"> о предоставлении гранта</w:t>
      </w:r>
      <w:r w:rsidRPr="00052431">
        <w:rPr>
          <w:rFonts w:ascii="Arial" w:hAnsi="Arial" w:cs="Arial"/>
          <w:color w:val="000000"/>
          <w:sz w:val="28"/>
          <w:szCs w:val="28"/>
        </w:rPr>
        <w:t>, положений о согласии лиц, являющихся поставщиками (подрядчиками, исполнителями) по указанным договорам (соглашениям), на проведение указанных проверок</w:t>
      </w:r>
      <w:r w:rsidR="00DA3674" w:rsidRPr="00052431">
        <w:rPr>
          <w:rFonts w:ascii="Arial" w:hAnsi="Arial" w:cs="Arial"/>
          <w:color w:val="000000"/>
          <w:sz w:val="28"/>
          <w:szCs w:val="28"/>
        </w:rPr>
        <w:t>.</w:t>
      </w:r>
    </w:p>
    <w:p w14:paraId="7CA1C367" w14:textId="73FFF5C2" w:rsidR="0002544A" w:rsidRPr="003806F5" w:rsidRDefault="0002544A" w:rsidP="00570F8D">
      <w:pPr>
        <w:spacing w:after="0" w:line="240" w:lineRule="auto"/>
        <w:jc w:val="center"/>
        <w:rPr>
          <w:rFonts w:ascii="Arial" w:hAnsi="Arial" w:cs="Arial"/>
          <w:i/>
        </w:rPr>
      </w:pPr>
    </w:p>
    <w:p w14:paraId="64D243B2" w14:textId="4DC07F92" w:rsidR="0002544A" w:rsidRPr="003806F5" w:rsidRDefault="0002544A" w:rsidP="00570F8D">
      <w:pPr>
        <w:spacing w:after="0" w:line="240" w:lineRule="auto"/>
        <w:rPr>
          <w:rFonts w:ascii="Arial" w:eastAsia="MS PGothic" w:hAnsi="Arial" w:cs="Arial"/>
          <w:i/>
          <w:sz w:val="28"/>
          <w:szCs w:val="28"/>
          <w:lang w:eastAsia="ru-RU"/>
        </w:rPr>
      </w:pPr>
      <w:r w:rsidRPr="003806F5">
        <w:rPr>
          <w:rFonts w:ascii="Arial" w:eastAsia="MS PGothic" w:hAnsi="Arial" w:cs="Arial"/>
          <w:i/>
          <w:sz w:val="28"/>
          <w:szCs w:val="28"/>
          <w:lang w:eastAsia="ru-RU"/>
        </w:rPr>
        <w:t xml:space="preserve">[Должность лица, уполномоченного на подачу </w:t>
      </w:r>
      <w:proofErr w:type="gramStart"/>
      <w:r w:rsidRPr="003806F5">
        <w:rPr>
          <w:rFonts w:ascii="Arial" w:eastAsia="MS PGothic" w:hAnsi="Arial" w:cs="Arial"/>
          <w:i/>
          <w:sz w:val="28"/>
          <w:szCs w:val="28"/>
          <w:lang w:eastAsia="ru-RU"/>
        </w:rPr>
        <w:t>заявки]</w:t>
      </w:r>
      <w:r w:rsidR="005C0C3E" w:rsidRPr="003806F5">
        <w:rPr>
          <w:rFonts w:ascii="Arial" w:eastAsia="MS PGothic" w:hAnsi="Arial" w:cs="Arial"/>
          <w:i/>
          <w:sz w:val="28"/>
          <w:szCs w:val="28"/>
          <w:lang w:eastAsia="ru-RU"/>
        </w:rPr>
        <w:t xml:space="preserve">   </w:t>
      </w:r>
      <w:proofErr w:type="gramEnd"/>
      <w:r w:rsidR="005C0C3E" w:rsidRPr="003806F5">
        <w:rPr>
          <w:rFonts w:ascii="Arial" w:eastAsia="MS PGothic" w:hAnsi="Arial" w:cs="Arial"/>
          <w:i/>
          <w:sz w:val="28"/>
          <w:szCs w:val="28"/>
          <w:lang w:eastAsia="ru-RU"/>
        </w:rPr>
        <w:t xml:space="preserve">  </w:t>
      </w:r>
      <w:r w:rsidRPr="003806F5">
        <w:rPr>
          <w:rFonts w:ascii="Arial" w:eastAsia="MS PGothic" w:hAnsi="Arial" w:cs="Arial"/>
          <w:i/>
          <w:sz w:val="28"/>
          <w:szCs w:val="28"/>
          <w:lang w:eastAsia="ru-RU"/>
        </w:rPr>
        <w:t>[И.О. Фамилия]</w:t>
      </w:r>
    </w:p>
    <w:p w14:paraId="717BF879" w14:textId="77777777" w:rsidR="0002544A" w:rsidRPr="003806F5" w:rsidRDefault="0002544A" w:rsidP="00570F8D">
      <w:pPr>
        <w:spacing w:after="0" w:line="240" w:lineRule="auto"/>
        <w:rPr>
          <w:rFonts w:ascii="Arial" w:eastAsia="MS PGothic" w:hAnsi="Arial" w:cs="Arial"/>
          <w:i/>
          <w:sz w:val="28"/>
          <w:szCs w:val="28"/>
          <w:lang w:eastAsia="ru-RU"/>
        </w:rPr>
      </w:pPr>
    </w:p>
    <w:p w14:paraId="3BF840FA" w14:textId="77777777" w:rsidR="0002544A" w:rsidRPr="003806F5" w:rsidRDefault="0002544A" w:rsidP="00570F8D">
      <w:pPr>
        <w:spacing w:after="0" w:line="240" w:lineRule="auto"/>
        <w:jc w:val="right"/>
        <w:rPr>
          <w:rFonts w:ascii="Arial" w:eastAsia="MS PGothic" w:hAnsi="Arial" w:cs="Arial"/>
          <w:i/>
          <w:sz w:val="28"/>
          <w:szCs w:val="28"/>
          <w:lang w:eastAsia="ru-RU"/>
        </w:rPr>
      </w:pPr>
      <w:r w:rsidRPr="003806F5">
        <w:rPr>
          <w:rFonts w:ascii="Arial" w:eastAsia="MS PGothic" w:hAnsi="Arial" w:cs="Arial"/>
          <w:i/>
          <w:sz w:val="28"/>
          <w:szCs w:val="28"/>
          <w:lang w:eastAsia="ru-RU"/>
        </w:rPr>
        <w:t xml:space="preserve">[Дата, подпись / ЭЦП]           </w:t>
      </w:r>
    </w:p>
    <w:p w14:paraId="26E16E2B" w14:textId="5821A6E7" w:rsidR="00E62BBF" w:rsidRPr="00404F35" w:rsidRDefault="0002544A" w:rsidP="00404F35">
      <w:pPr>
        <w:spacing w:after="0" w:line="240" w:lineRule="auto"/>
        <w:jc w:val="center"/>
        <w:rPr>
          <w:rFonts w:ascii="Arial" w:eastAsia="MS PGothic" w:hAnsi="Arial" w:cs="Arial"/>
          <w:i/>
          <w:sz w:val="28"/>
          <w:szCs w:val="28"/>
          <w:lang w:eastAsia="ru-RU"/>
        </w:rPr>
      </w:pPr>
      <w:r w:rsidRPr="003806F5">
        <w:rPr>
          <w:rFonts w:ascii="Arial" w:eastAsia="MS PGothic" w:hAnsi="Arial" w:cs="Arial"/>
          <w:i/>
          <w:sz w:val="28"/>
          <w:szCs w:val="28"/>
          <w:lang w:eastAsia="ru-RU"/>
        </w:rPr>
        <w:t>Конец формы</w:t>
      </w:r>
    </w:p>
    <w:sectPr w:rsidR="00E62BBF" w:rsidRPr="00404F35" w:rsidSect="003C798E">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B1155" w14:textId="77777777" w:rsidR="00CB0C90" w:rsidRDefault="00CB0C90" w:rsidP="00AC6C27">
      <w:pPr>
        <w:spacing w:after="0" w:line="240" w:lineRule="auto"/>
      </w:pPr>
      <w:r>
        <w:separator/>
      </w:r>
    </w:p>
  </w:endnote>
  <w:endnote w:type="continuationSeparator" w:id="0">
    <w:p w14:paraId="097D79B5" w14:textId="77777777" w:rsidR="00CB0C90" w:rsidRDefault="00CB0C90" w:rsidP="00AC6C27">
      <w:pPr>
        <w:spacing w:after="0" w:line="240" w:lineRule="auto"/>
      </w:pPr>
      <w:r>
        <w:continuationSeparator/>
      </w:r>
    </w:p>
  </w:endnote>
  <w:endnote w:type="continuationNotice" w:id="1">
    <w:p w14:paraId="41813108" w14:textId="77777777" w:rsidR="00CB0C90" w:rsidRDefault="00CB0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F8049" w14:textId="77777777" w:rsidR="00BB74B3" w:rsidRDefault="00BB74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FFB85" w14:textId="77777777" w:rsidR="00CB0C90" w:rsidRDefault="00CB0C90" w:rsidP="00AC6C27">
      <w:pPr>
        <w:spacing w:after="0" w:line="240" w:lineRule="auto"/>
      </w:pPr>
      <w:r>
        <w:separator/>
      </w:r>
    </w:p>
  </w:footnote>
  <w:footnote w:type="continuationSeparator" w:id="0">
    <w:p w14:paraId="603ACB67" w14:textId="77777777" w:rsidR="00CB0C90" w:rsidRDefault="00CB0C90" w:rsidP="00AC6C27">
      <w:pPr>
        <w:spacing w:after="0" w:line="240" w:lineRule="auto"/>
      </w:pPr>
      <w:r>
        <w:continuationSeparator/>
      </w:r>
    </w:p>
  </w:footnote>
  <w:footnote w:type="continuationNotice" w:id="1">
    <w:p w14:paraId="16774CE5" w14:textId="77777777" w:rsidR="00CB0C90" w:rsidRDefault="00CB0C90">
      <w:pPr>
        <w:spacing w:after="0" w:line="240" w:lineRule="auto"/>
      </w:pPr>
    </w:p>
  </w:footnote>
  <w:footnote w:id="2">
    <w:p w14:paraId="39951C42" w14:textId="77777777" w:rsidR="00DA63A5" w:rsidRPr="00ED6B39" w:rsidRDefault="00DA63A5" w:rsidP="00DA63A5">
      <w:pPr>
        <w:pStyle w:val="af1"/>
        <w:jc w:val="both"/>
        <w:rPr>
          <w:rFonts w:ascii="Arial" w:hAnsi="Arial" w:cs="Arial"/>
        </w:rPr>
      </w:pPr>
      <w:r w:rsidRPr="00ED6B39">
        <w:rPr>
          <w:rStyle w:val="af3"/>
          <w:rFonts w:ascii="Arial" w:hAnsi="Arial" w:cs="Arial"/>
        </w:rPr>
        <w:footnoteRef/>
      </w:r>
      <w:r w:rsidRPr="00ED6B39">
        <w:rPr>
          <w:rFonts w:ascii="Arial" w:hAnsi="Arial" w:cs="Arial"/>
        </w:rPr>
        <w:t xml:space="preserve"> Пункт указывается в случае отсутствия программного обеспечения, являющегося продуктом или основной составляющей продукта, в Едином реестре российских программ для электронных вычислительных машин и баз данных.</w:t>
      </w:r>
    </w:p>
  </w:footnote>
  <w:footnote w:id="3">
    <w:p w14:paraId="421DE8C7" w14:textId="3077D8AD" w:rsidR="00DA63A5" w:rsidRPr="005C0C3E" w:rsidRDefault="00DA63A5" w:rsidP="00FE13C5">
      <w:pPr>
        <w:pStyle w:val="af1"/>
        <w:jc w:val="both"/>
        <w:rPr>
          <w:rFonts w:ascii="Arial" w:hAnsi="Arial" w:cs="Arial"/>
        </w:rPr>
      </w:pPr>
      <w:r w:rsidRPr="00ED6B39">
        <w:rPr>
          <w:rStyle w:val="af3"/>
          <w:rFonts w:ascii="Arial" w:hAnsi="Arial" w:cs="Arial"/>
        </w:rPr>
        <w:footnoteRef/>
      </w:r>
      <w:r w:rsidRPr="00ED6B39">
        <w:rPr>
          <w:rFonts w:ascii="Arial" w:hAnsi="Arial" w:cs="Arial"/>
        </w:rPr>
        <w:t xml:space="preserve"> Пункт указывается в случае отсутствия радиоэлектронного</w:t>
      </w:r>
      <w:r w:rsidR="00FC2FA9" w:rsidRPr="00ED6B39">
        <w:rPr>
          <w:rFonts w:ascii="Arial" w:hAnsi="Arial" w:cs="Arial"/>
        </w:rPr>
        <w:t xml:space="preserve"> и(или) телекоммуникационного</w:t>
      </w:r>
      <w:r w:rsidRPr="00ED6B39">
        <w:rPr>
          <w:rFonts w:ascii="Arial" w:hAnsi="Arial" w:cs="Arial"/>
        </w:rPr>
        <w:t xml:space="preserve"> оборудования, являющегося продуктом или основной составляющей продукта, в Едином Реестре российской радиоэлектронной продукции.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732962"/>
      <w:docPartObj>
        <w:docPartGallery w:val="Page Numbers (Top of Page)"/>
        <w:docPartUnique/>
      </w:docPartObj>
    </w:sdtPr>
    <w:sdtEndPr>
      <w:rPr>
        <w:rFonts w:ascii="Times New Roman" w:hAnsi="Times New Roman" w:cs="Times New Roman"/>
        <w:sz w:val="24"/>
        <w:szCs w:val="24"/>
      </w:rPr>
    </w:sdtEndPr>
    <w:sdtContent>
      <w:p w14:paraId="7D939F5B" w14:textId="39F04AAF" w:rsidR="00AC6C27" w:rsidRPr="003C798E" w:rsidRDefault="00AC6C27">
        <w:pPr>
          <w:pStyle w:val="a6"/>
          <w:jc w:val="center"/>
          <w:rPr>
            <w:rFonts w:ascii="Times New Roman" w:hAnsi="Times New Roman" w:cs="Times New Roman"/>
            <w:sz w:val="24"/>
            <w:szCs w:val="24"/>
          </w:rPr>
        </w:pPr>
        <w:r w:rsidRPr="003C798E">
          <w:rPr>
            <w:rFonts w:ascii="Times New Roman" w:hAnsi="Times New Roman" w:cs="Times New Roman"/>
            <w:sz w:val="24"/>
            <w:szCs w:val="24"/>
          </w:rPr>
          <w:fldChar w:fldCharType="begin"/>
        </w:r>
        <w:r w:rsidRPr="003C798E">
          <w:rPr>
            <w:rFonts w:ascii="Times New Roman" w:hAnsi="Times New Roman" w:cs="Times New Roman"/>
            <w:sz w:val="24"/>
            <w:szCs w:val="24"/>
          </w:rPr>
          <w:instrText>PAGE   \* MERGEFORMAT</w:instrText>
        </w:r>
        <w:r w:rsidRPr="003C798E">
          <w:rPr>
            <w:rFonts w:ascii="Times New Roman" w:hAnsi="Times New Roman" w:cs="Times New Roman"/>
            <w:sz w:val="24"/>
            <w:szCs w:val="24"/>
          </w:rPr>
          <w:fldChar w:fldCharType="separate"/>
        </w:r>
        <w:r w:rsidR="00465E38">
          <w:rPr>
            <w:rFonts w:ascii="Times New Roman" w:hAnsi="Times New Roman" w:cs="Times New Roman"/>
            <w:noProof/>
            <w:sz w:val="24"/>
            <w:szCs w:val="24"/>
          </w:rPr>
          <w:t>6</w:t>
        </w:r>
        <w:r w:rsidRPr="003C798E">
          <w:rPr>
            <w:rFonts w:ascii="Times New Roman" w:hAnsi="Times New Roman" w:cs="Times New Roman"/>
            <w:sz w:val="24"/>
            <w:szCs w:val="24"/>
          </w:rPr>
          <w:fldChar w:fldCharType="end"/>
        </w:r>
      </w:p>
    </w:sdtContent>
  </w:sdt>
  <w:p w14:paraId="15D9ABD2" w14:textId="77777777" w:rsidR="00AC6C27" w:rsidRDefault="00AC6C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21554"/>
    <w:multiLevelType w:val="multilevel"/>
    <w:tmpl w:val="DA3846D0"/>
    <w:styleLink w:val="3"/>
    <w:lvl w:ilvl="0">
      <w:start w:val="1"/>
      <w:numFmt w:val="decimal"/>
      <w:suff w:val="space"/>
      <w:lvlText w:val="Статья %1."/>
      <w:lvlJc w:val="left"/>
      <w:pPr>
        <w:ind w:left="-141" w:firstLine="709"/>
      </w:pPr>
      <w:rPr>
        <w:rFonts w:ascii="Times New Roman" w:hAnsi="Times New Roman" w:hint="default"/>
        <w:b/>
        <w:i w:val="0"/>
        <w:sz w:val="28"/>
      </w:rPr>
    </w:lvl>
    <w:lvl w:ilvl="1">
      <w:start w:val="1"/>
      <w:numFmt w:val="decimal"/>
      <w:suff w:val="space"/>
      <w:lvlText w:val="%2."/>
      <w:lvlJc w:val="left"/>
      <w:pPr>
        <w:ind w:left="-142" w:firstLine="709"/>
      </w:pPr>
      <w:rPr>
        <w:rFonts w:ascii="Times New Roman" w:hAnsi="Times New Roman" w:hint="default"/>
        <w:sz w:val="28"/>
      </w:rPr>
    </w:lvl>
    <w:lvl w:ilvl="2">
      <w:start w:val="1"/>
      <w:numFmt w:val="russianLower"/>
      <w:suff w:val="space"/>
      <w:lvlText w:val="%3)"/>
      <w:lvlJc w:val="left"/>
      <w:pPr>
        <w:ind w:left="1" w:firstLine="709"/>
      </w:pPr>
      <w:rPr>
        <w:rFonts w:ascii="Times New Roman" w:hAnsi="Times New Roman" w:hint="default"/>
        <w:sz w:val="28"/>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1" w15:restartNumberingAfterBreak="0">
    <w:nsid w:val="2BE40D97"/>
    <w:multiLevelType w:val="multilevel"/>
    <w:tmpl w:val="433A951C"/>
    <w:lvl w:ilvl="0">
      <w:start w:val="1"/>
      <w:numFmt w:val="decimal"/>
      <w:lvlText w:val="Статья %1."/>
      <w:lvlJc w:val="left"/>
      <w:pPr>
        <w:ind w:left="0" w:firstLine="709"/>
      </w:pPr>
      <w:rPr>
        <w:rFonts w:ascii="Times New Roman" w:hAnsi="Times New Roman" w:hint="default"/>
        <w:b/>
        <w:i w:val="0"/>
        <w:sz w:val="28"/>
      </w:rPr>
    </w:lvl>
    <w:lvl w:ilvl="1">
      <w:start w:val="1"/>
      <w:numFmt w:val="decimal"/>
      <w:suff w:val="space"/>
      <w:lvlText w:val="%2."/>
      <w:lvlJc w:val="left"/>
      <w:pPr>
        <w:ind w:left="0" w:firstLine="709"/>
      </w:pPr>
      <w:rPr>
        <w:rFonts w:ascii="Times New Roman" w:hAnsi="Times New Roman" w:hint="default"/>
        <w:sz w:val="28"/>
      </w:rPr>
    </w:lvl>
    <w:lvl w:ilvl="2">
      <w:start w:val="1"/>
      <w:numFmt w:val="russianLower"/>
      <w:lvlText w:val="%3)"/>
      <w:lvlJc w:val="left"/>
      <w:pPr>
        <w:ind w:left="0" w:firstLine="709"/>
      </w:pPr>
      <w:rPr>
        <w:rFonts w:ascii="Times New Roman" w:hAnsi="Times New Roman" w:hint="default"/>
        <w:sz w:val="28"/>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2" w15:restartNumberingAfterBreak="0">
    <w:nsid w:val="43AA261A"/>
    <w:multiLevelType w:val="hybridMultilevel"/>
    <w:tmpl w:val="EF6A539A"/>
    <w:lvl w:ilvl="0" w:tplc="0419000F">
      <w:start w:val="1"/>
      <w:numFmt w:val="decimal"/>
      <w:lvlText w:val="%1."/>
      <w:lvlJc w:val="left"/>
      <w:pPr>
        <w:ind w:left="1070"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3DA3491"/>
    <w:multiLevelType w:val="multilevel"/>
    <w:tmpl w:val="948C5AAA"/>
    <w:lvl w:ilvl="0">
      <w:start w:val="1"/>
      <w:numFmt w:val="decimal"/>
      <w:lvlText w:val="Статья %1."/>
      <w:lvlJc w:val="left"/>
      <w:pPr>
        <w:ind w:left="0" w:firstLine="709"/>
      </w:pPr>
      <w:rPr>
        <w:rFonts w:ascii="Times New Roman" w:hAnsi="Times New Roman" w:hint="default"/>
        <w:b/>
        <w:i w:val="0"/>
        <w:sz w:val="28"/>
      </w:rPr>
    </w:lvl>
    <w:lvl w:ilvl="1">
      <w:start w:val="1"/>
      <w:numFmt w:val="decimal"/>
      <w:suff w:val="space"/>
      <w:lvlText w:val="%2."/>
      <w:lvlJc w:val="left"/>
      <w:pPr>
        <w:ind w:left="0" w:firstLine="709"/>
      </w:pPr>
      <w:rPr>
        <w:rFonts w:ascii="Arial" w:hAnsi="Arial" w:cs="Arial" w:hint="default"/>
        <w:sz w:val="28"/>
      </w:rPr>
    </w:lvl>
    <w:lvl w:ilvl="2">
      <w:start w:val="1"/>
      <w:numFmt w:val="russianLower"/>
      <w:lvlText w:val="%3)"/>
      <w:lvlJc w:val="left"/>
      <w:pPr>
        <w:ind w:left="0" w:firstLine="709"/>
      </w:pPr>
      <w:rPr>
        <w:rFonts w:ascii="Arial" w:hAnsi="Arial" w:cs="Arial" w:hint="default"/>
        <w:sz w:val="28"/>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4" w15:restartNumberingAfterBreak="0">
    <w:nsid w:val="4A526EF3"/>
    <w:multiLevelType w:val="multilevel"/>
    <w:tmpl w:val="A2D69116"/>
    <w:lvl w:ilvl="0">
      <w:start w:val="1"/>
      <w:numFmt w:val="decimal"/>
      <w:lvlText w:val="Статья %1."/>
      <w:lvlJc w:val="left"/>
      <w:pPr>
        <w:ind w:left="0" w:firstLine="709"/>
      </w:pPr>
      <w:rPr>
        <w:rFonts w:ascii="Times New Roman" w:hAnsi="Times New Roman" w:hint="default"/>
        <w:b/>
        <w:i w:val="0"/>
        <w:sz w:val="28"/>
      </w:rPr>
    </w:lvl>
    <w:lvl w:ilvl="1">
      <w:start w:val="1"/>
      <w:numFmt w:val="decimal"/>
      <w:suff w:val="space"/>
      <w:lvlText w:val="%2."/>
      <w:lvlJc w:val="left"/>
      <w:pPr>
        <w:ind w:left="-142" w:firstLine="709"/>
      </w:pPr>
      <w:rPr>
        <w:rFonts w:ascii="Times New Roman" w:hAnsi="Times New Roman" w:hint="default"/>
        <w:sz w:val="28"/>
      </w:rPr>
    </w:lvl>
    <w:lvl w:ilvl="2">
      <w:start w:val="1"/>
      <w:numFmt w:val="russianLower"/>
      <w:lvlText w:val="%3)"/>
      <w:lvlJc w:val="left"/>
      <w:pPr>
        <w:ind w:left="0" w:firstLine="709"/>
      </w:pPr>
      <w:rPr>
        <w:rFonts w:ascii="Times New Roman" w:hAnsi="Times New Roman" w:hint="default"/>
        <w:sz w:val="28"/>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5" w15:restartNumberingAfterBreak="0">
    <w:nsid w:val="5D9B584F"/>
    <w:multiLevelType w:val="hybridMultilevel"/>
    <w:tmpl w:val="4A5E8842"/>
    <w:lvl w:ilvl="0" w:tplc="0419000F">
      <w:start w:val="1"/>
      <w:numFmt w:val="decimal"/>
      <w:lvlText w:val="%1."/>
      <w:lvlJc w:val="left"/>
      <w:pPr>
        <w:ind w:left="1287" w:hanging="360"/>
      </w:pPr>
    </w:lvl>
    <w:lvl w:ilvl="1" w:tplc="3D60EE8E">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6B8760CF"/>
    <w:multiLevelType w:val="multilevel"/>
    <w:tmpl w:val="DA3846D0"/>
    <w:numStyleLink w:val="3"/>
  </w:abstractNum>
  <w:abstractNum w:abstractNumId="7" w15:restartNumberingAfterBreak="0">
    <w:nsid w:val="6E5C7E18"/>
    <w:multiLevelType w:val="hybridMultilevel"/>
    <w:tmpl w:val="126880EC"/>
    <w:lvl w:ilvl="0" w:tplc="827C6250">
      <w:start w:val="1"/>
      <w:numFmt w:val="decimal"/>
      <w:lvlText w:val="%1."/>
      <w:lvlJc w:val="left"/>
      <w:pPr>
        <w:ind w:left="1032" w:hanging="465"/>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B7A42B1"/>
    <w:multiLevelType w:val="hybridMultilevel"/>
    <w:tmpl w:val="72B03F7A"/>
    <w:lvl w:ilvl="0" w:tplc="3D60EE8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7"/>
  </w:num>
  <w:num w:numId="3">
    <w:abstractNumId w:val="5"/>
  </w:num>
  <w:num w:numId="4">
    <w:abstractNumId w:val="8"/>
  </w:num>
  <w:num w:numId="5">
    <w:abstractNumId w:val="3"/>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7E"/>
    <w:rsid w:val="00011955"/>
    <w:rsid w:val="00015D07"/>
    <w:rsid w:val="0002544A"/>
    <w:rsid w:val="00041859"/>
    <w:rsid w:val="00052431"/>
    <w:rsid w:val="00056F27"/>
    <w:rsid w:val="000872EF"/>
    <w:rsid w:val="0009253F"/>
    <w:rsid w:val="00096C4A"/>
    <w:rsid w:val="000B020C"/>
    <w:rsid w:val="000B02B4"/>
    <w:rsid w:val="000B5666"/>
    <w:rsid w:val="000C1681"/>
    <w:rsid w:val="000C76C4"/>
    <w:rsid w:val="000C7DEE"/>
    <w:rsid w:val="000D27EF"/>
    <w:rsid w:val="000E6BAE"/>
    <w:rsid w:val="000F06BC"/>
    <w:rsid w:val="00112AFF"/>
    <w:rsid w:val="001134F7"/>
    <w:rsid w:val="00136AAD"/>
    <w:rsid w:val="00150312"/>
    <w:rsid w:val="00171F6A"/>
    <w:rsid w:val="001955E6"/>
    <w:rsid w:val="001B120F"/>
    <w:rsid w:val="001B3394"/>
    <w:rsid w:val="001E65E4"/>
    <w:rsid w:val="001F3792"/>
    <w:rsid w:val="001F7ED5"/>
    <w:rsid w:val="00201F5E"/>
    <w:rsid w:val="00210A31"/>
    <w:rsid w:val="002151C8"/>
    <w:rsid w:val="00220E3B"/>
    <w:rsid w:val="00224059"/>
    <w:rsid w:val="002311F2"/>
    <w:rsid w:val="00236EB3"/>
    <w:rsid w:val="00240902"/>
    <w:rsid w:val="0024182B"/>
    <w:rsid w:val="0024466D"/>
    <w:rsid w:val="002A5A25"/>
    <w:rsid w:val="002B289A"/>
    <w:rsid w:val="002B6D77"/>
    <w:rsid w:val="002D0F4E"/>
    <w:rsid w:val="002E2F2A"/>
    <w:rsid w:val="00305122"/>
    <w:rsid w:val="00306850"/>
    <w:rsid w:val="00311AE3"/>
    <w:rsid w:val="00325470"/>
    <w:rsid w:val="0034619A"/>
    <w:rsid w:val="00347C4F"/>
    <w:rsid w:val="0035494F"/>
    <w:rsid w:val="00370117"/>
    <w:rsid w:val="003806F5"/>
    <w:rsid w:val="003909BC"/>
    <w:rsid w:val="00395B91"/>
    <w:rsid w:val="00396F36"/>
    <w:rsid w:val="003B7829"/>
    <w:rsid w:val="003C798E"/>
    <w:rsid w:val="00404F35"/>
    <w:rsid w:val="00413CCA"/>
    <w:rsid w:val="004421BA"/>
    <w:rsid w:val="00462B57"/>
    <w:rsid w:val="00465E38"/>
    <w:rsid w:val="00494C47"/>
    <w:rsid w:val="004B2ECE"/>
    <w:rsid w:val="004E0361"/>
    <w:rsid w:val="004E38FE"/>
    <w:rsid w:val="004F42C1"/>
    <w:rsid w:val="004F78CA"/>
    <w:rsid w:val="00502C0C"/>
    <w:rsid w:val="00526B82"/>
    <w:rsid w:val="00565A8F"/>
    <w:rsid w:val="00570F8D"/>
    <w:rsid w:val="00575D4A"/>
    <w:rsid w:val="00582C97"/>
    <w:rsid w:val="0058700A"/>
    <w:rsid w:val="005C0C3E"/>
    <w:rsid w:val="005C775E"/>
    <w:rsid w:val="005D7B21"/>
    <w:rsid w:val="005E1AE5"/>
    <w:rsid w:val="00617BD8"/>
    <w:rsid w:val="0064357D"/>
    <w:rsid w:val="00645C58"/>
    <w:rsid w:val="006926FF"/>
    <w:rsid w:val="006A35BE"/>
    <w:rsid w:val="006A7152"/>
    <w:rsid w:val="006D02B5"/>
    <w:rsid w:val="00732084"/>
    <w:rsid w:val="00733A31"/>
    <w:rsid w:val="00773FF7"/>
    <w:rsid w:val="0079295F"/>
    <w:rsid w:val="0079704B"/>
    <w:rsid w:val="007A057E"/>
    <w:rsid w:val="007A567D"/>
    <w:rsid w:val="007A5C17"/>
    <w:rsid w:val="007B6DB8"/>
    <w:rsid w:val="007C1C65"/>
    <w:rsid w:val="007D78A4"/>
    <w:rsid w:val="007F330D"/>
    <w:rsid w:val="00823CA7"/>
    <w:rsid w:val="0089559A"/>
    <w:rsid w:val="0090155A"/>
    <w:rsid w:val="00903247"/>
    <w:rsid w:val="00905CF5"/>
    <w:rsid w:val="00906896"/>
    <w:rsid w:val="009248F3"/>
    <w:rsid w:val="00926C25"/>
    <w:rsid w:val="009429FD"/>
    <w:rsid w:val="00952721"/>
    <w:rsid w:val="00960A1A"/>
    <w:rsid w:val="009622D7"/>
    <w:rsid w:val="00972020"/>
    <w:rsid w:val="00986EF5"/>
    <w:rsid w:val="0099030D"/>
    <w:rsid w:val="00996224"/>
    <w:rsid w:val="00997558"/>
    <w:rsid w:val="009A0315"/>
    <w:rsid w:val="009B0672"/>
    <w:rsid w:val="009B0901"/>
    <w:rsid w:val="009C4D2C"/>
    <w:rsid w:val="009C6F30"/>
    <w:rsid w:val="009D3301"/>
    <w:rsid w:val="00A04F88"/>
    <w:rsid w:val="00A11252"/>
    <w:rsid w:val="00A35064"/>
    <w:rsid w:val="00A40E07"/>
    <w:rsid w:val="00A5178C"/>
    <w:rsid w:val="00A65924"/>
    <w:rsid w:val="00A722DA"/>
    <w:rsid w:val="00A72594"/>
    <w:rsid w:val="00A76B61"/>
    <w:rsid w:val="00A808BC"/>
    <w:rsid w:val="00A85E33"/>
    <w:rsid w:val="00AB5788"/>
    <w:rsid w:val="00AC0806"/>
    <w:rsid w:val="00AC4E0C"/>
    <w:rsid w:val="00AC6C27"/>
    <w:rsid w:val="00AE0F5A"/>
    <w:rsid w:val="00AE18C7"/>
    <w:rsid w:val="00AE5C82"/>
    <w:rsid w:val="00AE7968"/>
    <w:rsid w:val="00AF3747"/>
    <w:rsid w:val="00B06A1E"/>
    <w:rsid w:val="00B12C51"/>
    <w:rsid w:val="00B15695"/>
    <w:rsid w:val="00B15867"/>
    <w:rsid w:val="00B160BF"/>
    <w:rsid w:val="00B17636"/>
    <w:rsid w:val="00B20EDB"/>
    <w:rsid w:val="00B215E9"/>
    <w:rsid w:val="00B329FF"/>
    <w:rsid w:val="00B34B2E"/>
    <w:rsid w:val="00B43DBA"/>
    <w:rsid w:val="00B47B99"/>
    <w:rsid w:val="00B610BA"/>
    <w:rsid w:val="00B63B48"/>
    <w:rsid w:val="00B665ED"/>
    <w:rsid w:val="00B744D4"/>
    <w:rsid w:val="00B81CB2"/>
    <w:rsid w:val="00B82D22"/>
    <w:rsid w:val="00B84EA5"/>
    <w:rsid w:val="00B910A7"/>
    <w:rsid w:val="00B973C1"/>
    <w:rsid w:val="00BA41CC"/>
    <w:rsid w:val="00BB74B3"/>
    <w:rsid w:val="00BC13CD"/>
    <w:rsid w:val="00BE5099"/>
    <w:rsid w:val="00BF1D1C"/>
    <w:rsid w:val="00C0742B"/>
    <w:rsid w:val="00C11D89"/>
    <w:rsid w:val="00C216A1"/>
    <w:rsid w:val="00C27357"/>
    <w:rsid w:val="00C61436"/>
    <w:rsid w:val="00C65ABC"/>
    <w:rsid w:val="00C74766"/>
    <w:rsid w:val="00C805D1"/>
    <w:rsid w:val="00C8303E"/>
    <w:rsid w:val="00C87CD3"/>
    <w:rsid w:val="00C9685D"/>
    <w:rsid w:val="00CB0C90"/>
    <w:rsid w:val="00CB2ABC"/>
    <w:rsid w:val="00CC1AE2"/>
    <w:rsid w:val="00CE3F53"/>
    <w:rsid w:val="00CE6CE6"/>
    <w:rsid w:val="00CF12EA"/>
    <w:rsid w:val="00D07772"/>
    <w:rsid w:val="00D1064E"/>
    <w:rsid w:val="00D125E2"/>
    <w:rsid w:val="00D3026C"/>
    <w:rsid w:val="00D50E71"/>
    <w:rsid w:val="00D764FF"/>
    <w:rsid w:val="00D77BF7"/>
    <w:rsid w:val="00D852F5"/>
    <w:rsid w:val="00D92DA2"/>
    <w:rsid w:val="00D9361F"/>
    <w:rsid w:val="00DA3674"/>
    <w:rsid w:val="00DA63A5"/>
    <w:rsid w:val="00DA6D2B"/>
    <w:rsid w:val="00DA70AD"/>
    <w:rsid w:val="00DC644A"/>
    <w:rsid w:val="00DD3389"/>
    <w:rsid w:val="00E02996"/>
    <w:rsid w:val="00E07DFC"/>
    <w:rsid w:val="00E21765"/>
    <w:rsid w:val="00E62BBF"/>
    <w:rsid w:val="00E8514F"/>
    <w:rsid w:val="00E86F4C"/>
    <w:rsid w:val="00E93551"/>
    <w:rsid w:val="00EA14A6"/>
    <w:rsid w:val="00EA2C9F"/>
    <w:rsid w:val="00EC4C47"/>
    <w:rsid w:val="00EC4F84"/>
    <w:rsid w:val="00EC5F35"/>
    <w:rsid w:val="00ED6B39"/>
    <w:rsid w:val="00F26540"/>
    <w:rsid w:val="00F35B5D"/>
    <w:rsid w:val="00F41714"/>
    <w:rsid w:val="00F4534A"/>
    <w:rsid w:val="00F519BC"/>
    <w:rsid w:val="00F542D0"/>
    <w:rsid w:val="00F72873"/>
    <w:rsid w:val="00F82393"/>
    <w:rsid w:val="00F92F59"/>
    <w:rsid w:val="00FB4ADF"/>
    <w:rsid w:val="00FC2FA9"/>
    <w:rsid w:val="00FE13C5"/>
    <w:rsid w:val="00FE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8C9A"/>
  <w15:docId w15:val="{09964F7D-E6ED-4EB0-9E7F-FE2ED2CC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2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77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775E"/>
    <w:rPr>
      <w:rFonts w:ascii="Segoe UI" w:hAnsi="Segoe UI" w:cs="Segoe UI"/>
      <w:sz w:val="18"/>
      <w:szCs w:val="18"/>
    </w:rPr>
  </w:style>
  <w:style w:type="paragraph" w:styleId="a6">
    <w:name w:val="header"/>
    <w:basedOn w:val="a"/>
    <w:link w:val="a7"/>
    <w:uiPriority w:val="99"/>
    <w:unhideWhenUsed/>
    <w:rsid w:val="00AC6C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6C27"/>
  </w:style>
  <w:style w:type="paragraph" w:styleId="a8">
    <w:name w:val="footer"/>
    <w:basedOn w:val="a"/>
    <w:link w:val="a9"/>
    <w:uiPriority w:val="99"/>
    <w:unhideWhenUsed/>
    <w:rsid w:val="00AC6C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C27"/>
  </w:style>
  <w:style w:type="character" w:styleId="aa">
    <w:name w:val="annotation reference"/>
    <w:basedOn w:val="a0"/>
    <w:uiPriority w:val="99"/>
    <w:semiHidden/>
    <w:unhideWhenUsed/>
    <w:rsid w:val="00112AFF"/>
    <w:rPr>
      <w:sz w:val="16"/>
      <w:szCs w:val="16"/>
    </w:rPr>
  </w:style>
  <w:style w:type="paragraph" w:styleId="ab">
    <w:name w:val="annotation text"/>
    <w:basedOn w:val="a"/>
    <w:link w:val="ac"/>
    <w:uiPriority w:val="99"/>
    <w:semiHidden/>
    <w:unhideWhenUsed/>
    <w:rsid w:val="00112AFF"/>
    <w:pPr>
      <w:spacing w:line="240" w:lineRule="auto"/>
    </w:pPr>
    <w:rPr>
      <w:sz w:val="20"/>
      <w:szCs w:val="20"/>
    </w:rPr>
  </w:style>
  <w:style w:type="character" w:customStyle="1" w:styleId="ac">
    <w:name w:val="Текст примечания Знак"/>
    <w:basedOn w:val="a0"/>
    <w:link w:val="ab"/>
    <w:uiPriority w:val="99"/>
    <w:semiHidden/>
    <w:rsid w:val="00112AFF"/>
    <w:rPr>
      <w:sz w:val="20"/>
      <w:szCs w:val="20"/>
    </w:rPr>
  </w:style>
  <w:style w:type="paragraph" w:styleId="ad">
    <w:name w:val="annotation subject"/>
    <w:basedOn w:val="ab"/>
    <w:next w:val="ab"/>
    <w:link w:val="ae"/>
    <w:uiPriority w:val="99"/>
    <w:semiHidden/>
    <w:unhideWhenUsed/>
    <w:rsid w:val="00112AFF"/>
    <w:rPr>
      <w:b/>
      <w:bCs/>
    </w:rPr>
  </w:style>
  <w:style w:type="character" w:customStyle="1" w:styleId="ae">
    <w:name w:val="Тема примечания Знак"/>
    <w:basedOn w:val="ac"/>
    <w:link w:val="ad"/>
    <w:uiPriority w:val="99"/>
    <w:semiHidden/>
    <w:rsid w:val="00112AFF"/>
    <w:rPr>
      <w:b/>
      <w:bCs/>
      <w:sz w:val="20"/>
      <w:szCs w:val="20"/>
    </w:rPr>
  </w:style>
  <w:style w:type="paragraph" w:styleId="af">
    <w:name w:val="List Paragraph"/>
    <w:basedOn w:val="a"/>
    <w:uiPriority w:val="34"/>
    <w:qFormat/>
    <w:rsid w:val="00EA14A6"/>
    <w:pPr>
      <w:ind w:left="720"/>
      <w:contextualSpacing/>
    </w:pPr>
  </w:style>
  <w:style w:type="paragraph" w:styleId="af0">
    <w:name w:val="Revision"/>
    <w:hidden/>
    <w:uiPriority w:val="99"/>
    <w:semiHidden/>
    <w:rsid w:val="004B2ECE"/>
    <w:pPr>
      <w:spacing w:after="0" w:line="240" w:lineRule="auto"/>
    </w:pPr>
  </w:style>
  <w:style w:type="paragraph" w:styleId="af1">
    <w:name w:val="footnote text"/>
    <w:basedOn w:val="a"/>
    <w:link w:val="af2"/>
    <w:uiPriority w:val="99"/>
    <w:semiHidden/>
    <w:unhideWhenUsed/>
    <w:rsid w:val="00DA63A5"/>
    <w:pPr>
      <w:spacing w:after="0" w:line="240" w:lineRule="auto"/>
    </w:pPr>
    <w:rPr>
      <w:sz w:val="20"/>
      <w:szCs w:val="20"/>
    </w:rPr>
  </w:style>
  <w:style w:type="character" w:customStyle="1" w:styleId="af2">
    <w:name w:val="Текст сноски Знак"/>
    <w:basedOn w:val="a0"/>
    <w:link w:val="af1"/>
    <w:uiPriority w:val="99"/>
    <w:semiHidden/>
    <w:rsid w:val="00DA63A5"/>
    <w:rPr>
      <w:sz w:val="20"/>
      <w:szCs w:val="20"/>
    </w:rPr>
  </w:style>
  <w:style w:type="character" w:styleId="af3">
    <w:name w:val="footnote reference"/>
    <w:basedOn w:val="a0"/>
    <w:uiPriority w:val="99"/>
    <w:semiHidden/>
    <w:unhideWhenUsed/>
    <w:rsid w:val="00DA63A5"/>
    <w:rPr>
      <w:vertAlign w:val="superscript"/>
    </w:rPr>
  </w:style>
  <w:style w:type="numbering" w:customStyle="1" w:styleId="3">
    <w:name w:val="Стиль3"/>
    <w:uiPriority w:val="99"/>
    <w:rsid w:val="00EC5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6B34-838C-4C6B-9F28-35C159D2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1419</Words>
  <Characters>8090</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Trunov Dmitriy</dc:creator>
  <cp:keywords/>
  <dc:description/>
  <cp:lastModifiedBy>Katkov Rodion</cp:lastModifiedBy>
  <cp:revision>49</cp:revision>
  <cp:lastPrinted>2020-09-18T14:16:00Z</cp:lastPrinted>
  <dcterms:created xsi:type="dcterms:W3CDTF">2021-08-11T09:58:00Z</dcterms:created>
  <dcterms:modified xsi:type="dcterms:W3CDTF">2024-06-25T08:44:00Z</dcterms:modified>
</cp:coreProperties>
</file>